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BB" w:rsidRDefault="0048383A" w:rsidP="0048383A">
      <w:pPr>
        <w:spacing w:line="240" w:lineRule="auto"/>
        <w:rPr>
          <w:rFonts w:ascii="Times New Roman" w:hAnsi="Times New Roman" w:cs="Times New Roman"/>
          <w:color w:val="0F0F0F"/>
          <w:sz w:val="20"/>
          <w:szCs w:val="20"/>
        </w:rPr>
      </w:pPr>
      <w:r w:rsidRPr="0048383A">
        <w:rPr>
          <w:rFonts w:ascii="Times New Roman" w:hAnsi="Times New Roman" w:cs="Times New Roman"/>
          <w:color w:val="0F0F0F"/>
          <w:sz w:val="20"/>
          <w:szCs w:val="20"/>
        </w:rPr>
        <w:t>УДК</w:t>
      </w:r>
      <w:r w:rsidR="00C85576">
        <w:rPr>
          <w:rFonts w:ascii="Times New Roman" w:hAnsi="Times New Roman" w:cs="Times New Roman"/>
          <w:color w:val="0F0F0F"/>
          <w:sz w:val="20"/>
          <w:szCs w:val="20"/>
        </w:rPr>
        <w:t xml:space="preserve"> </w:t>
      </w:r>
      <w:r w:rsidR="00C85576" w:rsidRPr="00C85576">
        <w:rPr>
          <w:rFonts w:ascii="Times New Roman" w:hAnsi="Times New Roman" w:cs="Times New Roman"/>
          <w:color w:val="0F0F0F"/>
          <w:sz w:val="20"/>
          <w:szCs w:val="20"/>
        </w:rPr>
        <w:t>37.018.5</w:t>
      </w:r>
    </w:p>
    <w:p w:rsidR="0048383A" w:rsidRDefault="0048383A" w:rsidP="0048383A">
      <w:pPr>
        <w:spacing w:line="240" w:lineRule="auto"/>
        <w:rPr>
          <w:rFonts w:ascii="Times New Roman" w:hAnsi="Times New Roman" w:cs="Times New Roman"/>
          <w:b/>
          <w:color w:val="0F0F0F"/>
          <w:sz w:val="20"/>
          <w:szCs w:val="20"/>
        </w:rPr>
      </w:pPr>
      <w:r w:rsidRPr="0048383A">
        <w:rPr>
          <w:rFonts w:ascii="Times New Roman" w:hAnsi="Times New Roman" w:cs="Times New Roman"/>
          <w:b/>
          <w:color w:val="0F0F0F"/>
          <w:sz w:val="20"/>
          <w:szCs w:val="20"/>
        </w:rPr>
        <w:t>Бурцева Світлана Ігорівна</w:t>
      </w:r>
    </w:p>
    <w:p w:rsidR="0048383A" w:rsidRDefault="0048383A" w:rsidP="0048383A">
      <w:pPr>
        <w:spacing w:line="240" w:lineRule="auto"/>
        <w:rPr>
          <w:rFonts w:ascii="Times New Roman" w:hAnsi="Times New Roman" w:cs="Times New Roman"/>
          <w:color w:val="212529"/>
          <w:sz w:val="20"/>
          <w:szCs w:val="20"/>
          <w:shd w:val="clear" w:color="auto" w:fill="FFFFFF"/>
        </w:rPr>
      </w:pPr>
      <w:r>
        <w:rPr>
          <w:rFonts w:ascii="Times New Roman" w:hAnsi="Times New Roman" w:cs="Times New Roman"/>
          <w:color w:val="212529"/>
          <w:sz w:val="20"/>
          <w:szCs w:val="20"/>
          <w:shd w:val="clear" w:color="auto" w:fill="FFFFFF"/>
        </w:rPr>
        <w:t>Викладач математики</w:t>
      </w:r>
    </w:p>
    <w:p w:rsidR="0048383A" w:rsidRDefault="0048383A" w:rsidP="0048383A">
      <w:pPr>
        <w:spacing w:line="240" w:lineRule="auto"/>
        <w:rPr>
          <w:rFonts w:ascii="Times New Roman" w:hAnsi="Times New Roman" w:cs="Times New Roman"/>
          <w:color w:val="212529"/>
          <w:sz w:val="20"/>
          <w:szCs w:val="20"/>
          <w:shd w:val="clear" w:color="auto" w:fill="FFFFFF"/>
        </w:rPr>
      </w:pPr>
      <w:r w:rsidRPr="0048383A">
        <w:rPr>
          <w:rFonts w:ascii="Times New Roman" w:hAnsi="Times New Roman" w:cs="Times New Roman"/>
          <w:color w:val="212529"/>
          <w:sz w:val="20"/>
          <w:szCs w:val="20"/>
          <w:shd w:val="clear" w:color="auto" w:fill="FFFFFF"/>
        </w:rPr>
        <w:t xml:space="preserve">Навчально-виховний комплекс </w:t>
      </w:r>
    </w:p>
    <w:p w:rsidR="0048383A" w:rsidRDefault="0048383A" w:rsidP="0048383A">
      <w:pPr>
        <w:spacing w:line="240" w:lineRule="auto"/>
        <w:rPr>
          <w:rFonts w:ascii="Times New Roman" w:hAnsi="Times New Roman" w:cs="Times New Roman"/>
          <w:color w:val="212529"/>
          <w:sz w:val="20"/>
          <w:szCs w:val="20"/>
          <w:shd w:val="clear" w:color="auto" w:fill="FFFFFF"/>
        </w:rPr>
      </w:pPr>
      <w:r w:rsidRPr="0048383A">
        <w:rPr>
          <w:rFonts w:ascii="Times New Roman" w:hAnsi="Times New Roman" w:cs="Times New Roman"/>
          <w:color w:val="212529"/>
          <w:sz w:val="20"/>
          <w:szCs w:val="20"/>
          <w:shd w:val="clear" w:color="auto" w:fill="FFFFFF"/>
        </w:rPr>
        <w:t xml:space="preserve">«ШКОЛА I СТУПЕНЯ-ГІМНАЗІЯ „ПОТЕНЦІАЛ“» </w:t>
      </w:r>
    </w:p>
    <w:p w:rsidR="0048383A" w:rsidRDefault="0048383A" w:rsidP="0048383A">
      <w:pPr>
        <w:spacing w:line="240" w:lineRule="auto"/>
        <w:rPr>
          <w:rFonts w:ascii="Times New Roman" w:hAnsi="Times New Roman" w:cs="Times New Roman"/>
          <w:color w:val="212529"/>
          <w:sz w:val="20"/>
          <w:szCs w:val="20"/>
          <w:shd w:val="clear" w:color="auto" w:fill="FFFFFF"/>
        </w:rPr>
      </w:pPr>
      <w:r w:rsidRPr="0048383A">
        <w:rPr>
          <w:rFonts w:ascii="Times New Roman" w:hAnsi="Times New Roman" w:cs="Times New Roman"/>
          <w:color w:val="212529"/>
          <w:sz w:val="20"/>
          <w:szCs w:val="20"/>
          <w:shd w:val="clear" w:color="auto" w:fill="FFFFFF"/>
        </w:rPr>
        <w:t>ОБОЛОНСЬКОГО РАЙОНУ М. КИЄВА</w:t>
      </w:r>
    </w:p>
    <w:p w:rsidR="0048383A" w:rsidRDefault="0048383A" w:rsidP="0048383A">
      <w:pPr>
        <w:spacing w:line="240" w:lineRule="auto"/>
        <w:rPr>
          <w:rFonts w:ascii="Times New Roman" w:hAnsi="Times New Roman" w:cs="Times New Roman"/>
          <w:i/>
          <w:color w:val="212529"/>
          <w:sz w:val="20"/>
          <w:szCs w:val="20"/>
          <w:shd w:val="clear" w:color="auto" w:fill="FFFFFF"/>
          <w:lang w:val="en-US"/>
        </w:rPr>
      </w:pPr>
      <w:r w:rsidRPr="0048383A">
        <w:rPr>
          <w:rFonts w:ascii="Times New Roman" w:hAnsi="Times New Roman" w:cs="Times New Roman"/>
          <w:i/>
          <w:color w:val="212529"/>
          <w:sz w:val="20"/>
          <w:szCs w:val="20"/>
          <w:shd w:val="clear" w:color="auto" w:fill="FFFFFF"/>
          <w:lang w:val="en-US"/>
        </w:rPr>
        <w:t>s1991729@gmail.com</w:t>
      </w:r>
    </w:p>
    <w:p w:rsidR="0048383A" w:rsidRDefault="00C85576" w:rsidP="0048383A">
      <w:pPr>
        <w:spacing w:line="240" w:lineRule="auto"/>
        <w:rPr>
          <w:rFonts w:ascii="Times New Roman" w:hAnsi="Times New Roman" w:cs="Times New Roman"/>
          <w:i/>
          <w:color w:val="212529"/>
          <w:sz w:val="20"/>
          <w:szCs w:val="20"/>
          <w:shd w:val="clear" w:color="auto" w:fill="FFFFFF"/>
          <w:lang w:val="en-US"/>
        </w:rPr>
      </w:pPr>
      <w:r w:rsidRPr="00C85576">
        <w:rPr>
          <w:rFonts w:ascii="Times New Roman" w:hAnsi="Times New Roman" w:cs="Times New Roman"/>
          <w:i/>
          <w:color w:val="212529"/>
          <w:sz w:val="20"/>
          <w:szCs w:val="20"/>
          <w:shd w:val="clear" w:color="auto" w:fill="FFFFFF"/>
          <w:lang w:val="en-US"/>
        </w:rPr>
        <w:t>https://orcid.org/0009-0009-1482-9710</w:t>
      </w:r>
    </w:p>
    <w:p w:rsidR="00C85576" w:rsidRPr="00C85576" w:rsidRDefault="00C85576" w:rsidP="0048383A">
      <w:pPr>
        <w:spacing w:line="240" w:lineRule="auto"/>
        <w:rPr>
          <w:rFonts w:ascii="Times New Roman" w:hAnsi="Times New Roman" w:cs="Times New Roman"/>
          <w:i/>
          <w:color w:val="212529"/>
          <w:sz w:val="20"/>
          <w:szCs w:val="20"/>
          <w:shd w:val="clear" w:color="auto" w:fill="FFFFFF"/>
          <w:lang w:val="en-US"/>
        </w:rPr>
      </w:pPr>
    </w:p>
    <w:p w:rsidR="00850F33" w:rsidRDefault="002E58A6" w:rsidP="00210B98">
      <w:pPr>
        <w:spacing w:line="240" w:lineRule="auto"/>
        <w:jc w:val="center"/>
        <w:rPr>
          <w:rFonts w:ascii="Times New Roman" w:hAnsi="Times New Roman" w:cs="Times New Roman"/>
          <w:b/>
          <w:color w:val="0F0F0F"/>
          <w:sz w:val="24"/>
          <w:szCs w:val="24"/>
        </w:rPr>
      </w:pPr>
      <w:r w:rsidRPr="00210B98">
        <w:rPr>
          <w:rFonts w:ascii="Times New Roman" w:hAnsi="Times New Roman" w:cs="Times New Roman"/>
          <w:b/>
          <w:color w:val="0F0F0F"/>
          <w:sz w:val="24"/>
          <w:szCs w:val="24"/>
        </w:rPr>
        <w:t>"Управління індивідуалізованим навчанням в закладі середньої освіти засобами онлайн системи управління навчальним контентом"</w:t>
      </w:r>
    </w:p>
    <w:p w:rsidR="00405486" w:rsidRPr="00210B98" w:rsidRDefault="00405486" w:rsidP="00405486">
      <w:pPr>
        <w:spacing w:line="240" w:lineRule="auto"/>
        <w:jc w:val="both"/>
        <w:rPr>
          <w:rFonts w:ascii="Times New Roman" w:hAnsi="Times New Roman" w:cs="Times New Roman"/>
          <w:b/>
          <w:color w:val="0F0F0F"/>
          <w:sz w:val="24"/>
          <w:szCs w:val="24"/>
        </w:rPr>
      </w:pPr>
      <w:r w:rsidRPr="00210B98">
        <w:rPr>
          <w:rFonts w:ascii="Times New Roman" w:hAnsi="Times New Roman" w:cs="Times New Roman"/>
          <w:b/>
          <w:color w:val="0F0F0F"/>
          <w:sz w:val="24"/>
          <w:szCs w:val="24"/>
        </w:rPr>
        <w:t>Мета статті:</w:t>
      </w:r>
    </w:p>
    <w:p w:rsidR="00405486" w:rsidRPr="00210B98" w:rsidRDefault="00405486" w:rsidP="00405486">
      <w:pPr>
        <w:spacing w:line="240" w:lineRule="auto"/>
        <w:ind w:firstLine="567"/>
        <w:jc w:val="both"/>
        <w:rPr>
          <w:rFonts w:ascii="Times New Roman" w:hAnsi="Times New Roman" w:cs="Times New Roman"/>
          <w:color w:val="0F0F0F"/>
          <w:sz w:val="24"/>
          <w:szCs w:val="24"/>
        </w:rPr>
      </w:pPr>
      <w:r w:rsidRPr="00210B98">
        <w:rPr>
          <w:rFonts w:ascii="Times New Roman" w:hAnsi="Times New Roman" w:cs="Times New Roman"/>
          <w:color w:val="0F0F0F"/>
          <w:sz w:val="24"/>
          <w:szCs w:val="24"/>
        </w:rPr>
        <w:t>Мета даної статті полягає у всебічному аналізі та обґрунтуванні ефективності використання онлайн систем управління навчальним контентом для індивідуалізованого навчання в закладах середньої освіти. Основним завданням є висвітлення українського та зарубіжного досвіду в цій області, аналіз недоліків та переваг, ідентифікація аспектів, які вимагають подальшого дослідження та розвитку, та формулювання рекомендацій для покращення управління індивідуалізованим навчанням через онлайн системи управління навчальним контентом.</w:t>
      </w:r>
    </w:p>
    <w:p w:rsidR="00405486" w:rsidRPr="00210B98" w:rsidRDefault="00405486" w:rsidP="00405486">
      <w:pPr>
        <w:spacing w:line="240" w:lineRule="auto"/>
        <w:jc w:val="both"/>
        <w:rPr>
          <w:rFonts w:ascii="Times New Roman" w:hAnsi="Times New Roman" w:cs="Times New Roman"/>
          <w:b/>
          <w:color w:val="0F0F0F"/>
          <w:sz w:val="24"/>
          <w:szCs w:val="24"/>
        </w:rPr>
      </w:pPr>
      <w:r w:rsidRPr="00210B98">
        <w:rPr>
          <w:rFonts w:ascii="Times New Roman" w:hAnsi="Times New Roman" w:cs="Times New Roman"/>
          <w:b/>
          <w:color w:val="0F0F0F"/>
          <w:sz w:val="24"/>
          <w:szCs w:val="24"/>
        </w:rPr>
        <w:t>Завдання статті:</w:t>
      </w:r>
    </w:p>
    <w:p w:rsidR="00405486" w:rsidRPr="00210B98" w:rsidRDefault="00405486" w:rsidP="00405486">
      <w:pPr>
        <w:pStyle w:val="a5"/>
        <w:numPr>
          <w:ilvl w:val="0"/>
          <w:numId w:val="3"/>
        </w:numPr>
        <w:spacing w:line="240" w:lineRule="auto"/>
        <w:ind w:left="0" w:firstLine="567"/>
        <w:jc w:val="both"/>
        <w:rPr>
          <w:rFonts w:ascii="Times New Roman" w:hAnsi="Times New Roman" w:cs="Times New Roman"/>
          <w:color w:val="0F0F0F"/>
          <w:sz w:val="24"/>
          <w:szCs w:val="24"/>
        </w:rPr>
      </w:pPr>
      <w:r w:rsidRPr="00210B98">
        <w:rPr>
          <w:rFonts w:ascii="Times New Roman" w:hAnsi="Times New Roman" w:cs="Times New Roman"/>
          <w:b/>
          <w:bCs/>
          <w:color w:val="0F0F0F"/>
          <w:sz w:val="24"/>
          <w:szCs w:val="24"/>
        </w:rPr>
        <w:t>Розгляд українського досвіду:</w:t>
      </w:r>
      <w:r w:rsidRPr="00210B98">
        <w:rPr>
          <w:rFonts w:ascii="Times New Roman" w:hAnsi="Times New Roman" w:cs="Times New Roman"/>
          <w:color w:val="0F0F0F"/>
          <w:sz w:val="24"/>
          <w:szCs w:val="24"/>
        </w:rPr>
        <w:t xml:space="preserve"> Провести детальний аналіз використання онлайн систем управління навчальним контентом в українських закладах середньої освіти, виокремивши сильні та слабкі сторони цього підходу.</w:t>
      </w:r>
    </w:p>
    <w:p w:rsidR="00405486" w:rsidRPr="00210B98" w:rsidRDefault="00405486" w:rsidP="00405486">
      <w:pPr>
        <w:pStyle w:val="a5"/>
        <w:numPr>
          <w:ilvl w:val="0"/>
          <w:numId w:val="3"/>
        </w:numPr>
        <w:spacing w:line="240" w:lineRule="auto"/>
        <w:ind w:left="0" w:firstLine="567"/>
        <w:jc w:val="both"/>
        <w:rPr>
          <w:rFonts w:ascii="Times New Roman" w:hAnsi="Times New Roman" w:cs="Times New Roman"/>
          <w:color w:val="0F0F0F"/>
          <w:sz w:val="24"/>
          <w:szCs w:val="24"/>
        </w:rPr>
      </w:pPr>
      <w:r w:rsidRPr="00210B98">
        <w:rPr>
          <w:rFonts w:ascii="Times New Roman" w:hAnsi="Times New Roman" w:cs="Times New Roman"/>
          <w:b/>
          <w:bCs/>
          <w:color w:val="0F0F0F"/>
          <w:sz w:val="24"/>
          <w:szCs w:val="24"/>
        </w:rPr>
        <w:t>Порівняння зарубіжного досвіду:</w:t>
      </w:r>
      <w:r w:rsidRPr="00210B98">
        <w:rPr>
          <w:rFonts w:ascii="Times New Roman" w:hAnsi="Times New Roman" w:cs="Times New Roman"/>
          <w:color w:val="0F0F0F"/>
          <w:sz w:val="24"/>
          <w:szCs w:val="24"/>
        </w:rPr>
        <w:t xml:space="preserve"> Проаналізувати відомий зарубіжний досвід використання подібних систем управління навчальним контентом, зокрема виділивши вдалі практики та інновації.</w:t>
      </w:r>
    </w:p>
    <w:p w:rsidR="00405486" w:rsidRPr="00210B98" w:rsidRDefault="00405486" w:rsidP="00210B98">
      <w:pPr>
        <w:spacing w:line="240" w:lineRule="auto"/>
        <w:jc w:val="center"/>
        <w:rPr>
          <w:rFonts w:ascii="Times New Roman" w:hAnsi="Times New Roman" w:cs="Times New Roman"/>
          <w:b/>
          <w:color w:val="0F0F0F"/>
          <w:sz w:val="24"/>
          <w:szCs w:val="24"/>
        </w:rPr>
      </w:pPr>
    </w:p>
    <w:p w:rsidR="00776111" w:rsidRPr="0050460A" w:rsidRDefault="00776111" w:rsidP="00274019">
      <w:pPr>
        <w:spacing w:line="240" w:lineRule="auto"/>
        <w:ind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У сучасному освітньому середовищі відбувається перехід до індивідуалізованого підходу до навчання, де врахування потреб та можливостей кожного учня стає пріоритетним завданням. З появою та поширенням онлайн систем управління навчальним контентом з'явилися нові можливості впровадження індивідуалізованого навчання в закладах середньої освіти.</w:t>
      </w:r>
    </w:p>
    <w:p w:rsidR="00776111" w:rsidRPr="0050460A" w:rsidRDefault="00776111" w:rsidP="00274019">
      <w:pPr>
        <w:spacing w:line="240" w:lineRule="auto"/>
        <w:ind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Актуальність даної проблеми полягає в тому, що індивідуалізоване навчання спрямоване на забезпечення оптимальних умов для навчання кожного учня з урахуванням його потреб, темпу, стилю та індивідуальних особливостей. Онлайн системи управління навчальним контентом надають можливість персоналізації навчального процесу, автоматизації оцінювання та адаптації змісту навчальних матеріалів під конкретні потреби кожного учня.</w:t>
      </w:r>
    </w:p>
    <w:p w:rsidR="00776111" w:rsidRPr="0050460A" w:rsidRDefault="00776111" w:rsidP="00274019">
      <w:pPr>
        <w:spacing w:line="240" w:lineRule="auto"/>
        <w:ind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 xml:space="preserve">Зважаючи на індивідуальні рівні здібностей, підходів до навчання та різні темпи засвоєння матеріалу учнями, проблема управління індивідуалізованим навчанням через онлайн системи управління навчальним контентом набуває важливості. Вона стає </w:t>
      </w:r>
      <w:r w:rsidRPr="0050460A">
        <w:rPr>
          <w:rFonts w:ascii="Times New Roman" w:hAnsi="Times New Roman" w:cs="Times New Roman"/>
          <w:color w:val="0F0F0F"/>
          <w:sz w:val="24"/>
          <w:szCs w:val="24"/>
        </w:rPr>
        <w:lastRenderedPageBreak/>
        <w:t>ключовим аспектом для забезпечення високої якості освіти та розвитку кожної особистості, спроможної адаптуватися до сучасного світу.</w:t>
      </w:r>
    </w:p>
    <w:p w:rsidR="00776111" w:rsidRPr="0050460A" w:rsidRDefault="00776111" w:rsidP="00274019">
      <w:pPr>
        <w:spacing w:line="240" w:lineRule="auto"/>
        <w:ind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Порівняно з традиційними методами навчання, інтеграція онлайн систем управління навчальним контентом дає можливість створити індивідуальний навчальний шлях для кожного учня, враховуючи його потреби, інтереси та темп засвоєння матеріалу. Це може позитивно позначитися на мотивації учнів, їхньому навчальному прогресі та результативності.</w:t>
      </w:r>
    </w:p>
    <w:p w:rsidR="00776111" w:rsidRPr="0050460A" w:rsidRDefault="00776111" w:rsidP="00274019">
      <w:pPr>
        <w:spacing w:line="240" w:lineRule="auto"/>
        <w:ind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Отже, управління індивідуалізованим навчанням в закладі середньої освіти засобами онлайн систем управління навчальним контентом є актуальною проблемою, яка потребує дослідження та розвитку для покращення якості освіти та досягнення найкращих результатів у навчанні кожного учня.</w:t>
      </w:r>
    </w:p>
    <w:p w:rsidR="00C85576" w:rsidRPr="00C85576" w:rsidRDefault="00A83017" w:rsidP="00C85576">
      <w:pPr>
        <w:spacing w:line="240" w:lineRule="auto"/>
        <w:ind w:firstLine="708"/>
        <w:jc w:val="both"/>
        <w:rPr>
          <w:rFonts w:ascii="Times New Roman" w:hAnsi="Times New Roman" w:cs="Times New Roman"/>
          <w:color w:val="0F0F0F"/>
          <w:sz w:val="24"/>
          <w:szCs w:val="24"/>
        </w:rPr>
      </w:pPr>
      <w:r w:rsidRPr="00A83017">
        <w:rPr>
          <w:rFonts w:ascii="Times New Roman" w:hAnsi="Times New Roman" w:cs="Times New Roman"/>
          <w:color w:val="0F0F0F"/>
          <w:sz w:val="24"/>
          <w:szCs w:val="24"/>
        </w:rPr>
        <w:t>Наукові дослідження в галузі управління індивідуалізованим навчанням з використанням онлайн систем управління навчальним контентом показують значні переваги цього підходу, проте є кілька аспектів, які ще потребують д</w:t>
      </w:r>
      <w:r w:rsidR="00C85576">
        <w:rPr>
          <w:rFonts w:ascii="Times New Roman" w:hAnsi="Times New Roman" w:cs="Times New Roman"/>
          <w:color w:val="0F0F0F"/>
          <w:sz w:val="24"/>
          <w:szCs w:val="24"/>
        </w:rPr>
        <w:t xml:space="preserve">одаткового вивчення та розробки. </w:t>
      </w:r>
      <w:r w:rsidR="00405486">
        <w:rPr>
          <w:rFonts w:ascii="Times New Roman" w:hAnsi="Times New Roman" w:cs="Times New Roman"/>
          <w:color w:val="0F0F0F"/>
          <w:sz w:val="24"/>
          <w:szCs w:val="24"/>
        </w:rPr>
        <w:t>Отже, проаналізувавши наукові дослідження можемо зазначити наступне:</w:t>
      </w:r>
    </w:p>
    <w:p w:rsidR="00A83017" w:rsidRPr="0050460A"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Переваги індивідуалізованого навчання: Дослідження вказують на позитивний вплив індивідуалізованого навчання на успішність учнів, їхню мотивацію та загальний навчальний прогрес.</w:t>
      </w:r>
    </w:p>
    <w:p w:rsidR="00A83017" w:rsidRPr="0050460A"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Ефективність онлайн систем управління навчальним контентом: Існують дослідження, які підтверджують ефективність використання онлайн платформ для індивідуалізованого навчання та зміну підходів до навчального процесу.</w:t>
      </w:r>
    </w:p>
    <w:p w:rsidR="00A83017" w:rsidRPr="0050460A"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Адаптація освітніх програм: Однаково важливим є вивчення можливостей адаптації онлайн систем управління навчальним контентом до конкретних освітніх програм та педагогічних потреб.</w:t>
      </w:r>
    </w:p>
    <w:p w:rsidR="00A83017" w:rsidRPr="00A83017" w:rsidRDefault="00405486" w:rsidP="00405486">
      <w:pPr>
        <w:spacing w:line="240" w:lineRule="auto"/>
        <w:ind w:firstLine="567"/>
        <w:jc w:val="both"/>
        <w:rPr>
          <w:rFonts w:ascii="Times New Roman" w:hAnsi="Times New Roman" w:cs="Times New Roman"/>
          <w:color w:val="0F0F0F"/>
          <w:sz w:val="24"/>
          <w:szCs w:val="24"/>
        </w:rPr>
      </w:pPr>
      <w:r w:rsidRPr="00405486">
        <w:rPr>
          <w:rFonts w:ascii="Times New Roman" w:hAnsi="Times New Roman" w:cs="Times New Roman"/>
          <w:color w:val="0F0F0F"/>
          <w:sz w:val="24"/>
          <w:szCs w:val="24"/>
        </w:rPr>
        <w:t>Спираючись на аналіз проведених досліджень виокремимо аспекти</w:t>
      </w:r>
      <w:r w:rsidR="00A83017" w:rsidRPr="00A83017">
        <w:rPr>
          <w:rFonts w:ascii="Times New Roman" w:hAnsi="Times New Roman" w:cs="Times New Roman"/>
          <w:color w:val="0F0F0F"/>
          <w:sz w:val="24"/>
          <w:szCs w:val="24"/>
        </w:rPr>
        <w:t>, які ще недостатньо вивчені:</w:t>
      </w:r>
    </w:p>
    <w:p w:rsidR="00A83017" w:rsidRPr="00A83017"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Персоналізація та адаптація до індивідуальних потреб:</w:t>
      </w:r>
      <w:r w:rsidRPr="00A83017">
        <w:rPr>
          <w:rFonts w:ascii="Times New Roman" w:hAnsi="Times New Roman" w:cs="Times New Roman"/>
          <w:color w:val="0F0F0F"/>
          <w:sz w:val="24"/>
          <w:szCs w:val="24"/>
        </w:rPr>
        <w:t xml:space="preserve"> Необхідно детальніше вивчити методи та стратегії, які дозволять налагодити онлайн системи управління навчальним контентом для максимальної персоналізації навчального процесу кожного учня.</w:t>
      </w:r>
    </w:p>
    <w:p w:rsidR="00A83017" w:rsidRPr="00A83017"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Оцінювання та відстеження успішності:</w:t>
      </w:r>
      <w:r w:rsidRPr="00A83017">
        <w:rPr>
          <w:rFonts w:ascii="Times New Roman" w:hAnsi="Times New Roman" w:cs="Times New Roman"/>
          <w:color w:val="0F0F0F"/>
          <w:sz w:val="24"/>
          <w:szCs w:val="24"/>
        </w:rPr>
        <w:t xml:space="preserve"> Важливим аспектом є розробка ефективних засобів оцінювання та відстеження успішності учнів у контексті індивідуалізованого навчання через онлайн системи.</w:t>
      </w:r>
    </w:p>
    <w:p w:rsidR="00A83017" w:rsidRPr="00A83017"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Взаємодія та підтримка вчителя:</w:t>
      </w:r>
      <w:r w:rsidRPr="00A83017">
        <w:rPr>
          <w:rFonts w:ascii="Times New Roman" w:hAnsi="Times New Roman" w:cs="Times New Roman"/>
          <w:color w:val="0F0F0F"/>
          <w:sz w:val="24"/>
          <w:szCs w:val="24"/>
        </w:rPr>
        <w:t xml:space="preserve"> Доцільно дослідити, як онлайн системи можуть підтримувати та полегшувати вчителям управління індивідуалізованим навчанням, забезпечуючи їм інструменти для ефективної роботи з різними потребами учнів.</w:t>
      </w:r>
    </w:p>
    <w:p w:rsidR="00A83017" w:rsidRPr="00A83017" w:rsidRDefault="00A83017" w:rsidP="00274019">
      <w:pPr>
        <w:pStyle w:val="a5"/>
        <w:numPr>
          <w:ilvl w:val="0"/>
          <w:numId w:val="3"/>
        </w:numPr>
        <w:spacing w:line="240" w:lineRule="auto"/>
        <w:ind w:left="0" w:firstLine="567"/>
        <w:jc w:val="both"/>
        <w:rPr>
          <w:rFonts w:ascii="Times New Roman" w:hAnsi="Times New Roman" w:cs="Times New Roman"/>
          <w:color w:val="0F0F0F"/>
          <w:sz w:val="24"/>
          <w:szCs w:val="24"/>
        </w:rPr>
      </w:pPr>
      <w:r w:rsidRPr="0050460A">
        <w:rPr>
          <w:rFonts w:ascii="Times New Roman" w:hAnsi="Times New Roman" w:cs="Times New Roman"/>
          <w:color w:val="0F0F0F"/>
          <w:sz w:val="24"/>
          <w:szCs w:val="24"/>
        </w:rPr>
        <w:t>Вивчення впливу індивідуалізованого навчання на соціально-емоційний розвиток:</w:t>
      </w:r>
      <w:r w:rsidRPr="00A83017">
        <w:rPr>
          <w:rFonts w:ascii="Times New Roman" w:hAnsi="Times New Roman" w:cs="Times New Roman"/>
          <w:color w:val="0F0F0F"/>
          <w:sz w:val="24"/>
          <w:szCs w:val="24"/>
        </w:rPr>
        <w:t xml:space="preserve"> Потрібно більше досліджень щодо впливу цього підходу на розвиток соціальних та емоційних навичок учнів.</w:t>
      </w:r>
    </w:p>
    <w:p w:rsidR="00A83017" w:rsidRPr="00A83017" w:rsidRDefault="00A83017" w:rsidP="00210B98">
      <w:pPr>
        <w:spacing w:line="240" w:lineRule="auto"/>
        <w:ind w:firstLine="567"/>
        <w:jc w:val="both"/>
        <w:rPr>
          <w:rFonts w:ascii="Times New Roman" w:hAnsi="Times New Roman" w:cs="Times New Roman"/>
          <w:color w:val="0F0F0F"/>
          <w:sz w:val="24"/>
          <w:szCs w:val="24"/>
        </w:rPr>
      </w:pPr>
      <w:r w:rsidRPr="00A83017">
        <w:rPr>
          <w:rFonts w:ascii="Times New Roman" w:hAnsi="Times New Roman" w:cs="Times New Roman"/>
          <w:color w:val="0F0F0F"/>
          <w:sz w:val="24"/>
          <w:szCs w:val="24"/>
        </w:rPr>
        <w:t>Розгляд цих аспектів у наукових дослідженнях може стати базою для подальших розвідок і створення нових стратегій та методів управління індивідуалізованим навчанням в середній освіті через онлайн системи управління навчальним контентом.</w:t>
      </w:r>
      <w:r w:rsidR="00405486">
        <w:rPr>
          <w:rFonts w:ascii="Times New Roman" w:hAnsi="Times New Roman" w:cs="Times New Roman"/>
          <w:color w:val="0F0F0F"/>
          <w:sz w:val="24"/>
          <w:szCs w:val="24"/>
        </w:rPr>
        <w:t xml:space="preserve"> Для цього зосередимся на наступному:</w:t>
      </w:r>
    </w:p>
    <w:p w:rsidR="00C85576" w:rsidRDefault="00C85576" w:rsidP="00210B98">
      <w:pPr>
        <w:spacing w:line="240" w:lineRule="auto"/>
        <w:jc w:val="both"/>
        <w:rPr>
          <w:rFonts w:ascii="Times New Roman" w:hAnsi="Times New Roman" w:cs="Times New Roman"/>
          <w:b/>
          <w:color w:val="0F0F0F"/>
          <w:sz w:val="24"/>
          <w:szCs w:val="24"/>
        </w:rPr>
      </w:pPr>
    </w:p>
    <w:p w:rsidR="00274019" w:rsidRPr="00210B98" w:rsidRDefault="00274019" w:rsidP="00210B98">
      <w:pPr>
        <w:pStyle w:val="a5"/>
        <w:numPr>
          <w:ilvl w:val="0"/>
          <w:numId w:val="3"/>
        </w:numPr>
        <w:spacing w:line="240" w:lineRule="auto"/>
        <w:ind w:left="0" w:firstLine="567"/>
        <w:jc w:val="both"/>
        <w:rPr>
          <w:rFonts w:ascii="Times New Roman" w:hAnsi="Times New Roman" w:cs="Times New Roman"/>
          <w:color w:val="0F0F0F"/>
          <w:sz w:val="24"/>
          <w:szCs w:val="24"/>
        </w:rPr>
      </w:pPr>
      <w:r w:rsidRPr="00210B98">
        <w:rPr>
          <w:rFonts w:ascii="Times New Roman" w:hAnsi="Times New Roman" w:cs="Times New Roman"/>
          <w:b/>
          <w:bCs/>
          <w:color w:val="0F0F0F"/>
          <w:sz w:val="24"/>
          <w:szCs w:val="24"/>
        </w:rPr>
        <w:lastRenderedPageBreak/>
        <w:t>Визначення проблемних аспектів:</w:t>
      </w:r>
      <w:r w:rsidRPr="00210B98">
        <w:rPr>
          <w:rFonts w:ascii="Times New Roman" w:hAnsi="Times New Roman" w:cs="Times New Roman"/>
          <w:color w:val="0F0F0F"/>
          <w:sz w:val="24"/>
          <w:szCs w:val="24"/>
        </w:rPr>
        <w:t xml:space="preserve"> Виокремлення та аналіз аспектів, які залишаються недостатньо вивченими або вимагають подальшої уваги для оптимізації індивідуалізованого навчання через онлайн системи управління навчальним контентом.</w:t>
      </w:r>
    </w:p>
    <w:p w:rsidR="00274019" w:rsidRPr="00210B98" w:rsidRDefault="00274019" w:rsidP="00210B98">
      <w:pPr>
        <w:pStyle w:val="a5"/>
        <w:numPr>
          <w:ilvl w:val="0"/>
          <w:numId w:val="3"/>
        </w:numPr>
        <w:spacing w:line="240" w:lineRule="auto"/>
        <w:ind w:left="0" w:firstLine="567"/>
        <w:jc w:val="both"/>
        <w:rPr>
          <w:rFonts w:ascii="Times New Roman" w:hAnsi="Times New Roman" w:cs="Times New Roman"/>
          <w:color w:val="0F0F0F"/>
          <w:sz w:val="24"/>
          <w:szCs w:val="24"/>
        </w:rPr>
      </w:pPr>
      <w:r w:rsidRPr="00210B98">
        <w:rPr>
          <w:rFonts w:ascii="Times New Roman" w:hAnsi="Times New Roman" w:cs="Times New Roman"/>
          <w:b/>
          <w:bCs/>
          <w:color w:val="0F0F0F"/>
          <w:sz w:val="24"/>
          <w:szCs w:val="24"/>
        </w:rPr>
        <w:t>Формулювання рекомендацій:</w:t>
      </w:r>
      <w:r w:rsidRPr="00210B98">
        <w:rPr>
          <w:rFonts w:ascii="Times New Roman" w:hAnsi="Times New Roman" w:cs="Times New Roman"/>
          <w:color w:val="0F0F0F"/>
          <w:sz w:val="24"/>
          <w:szCs w:val="24"/>
        </w:rPr>
        <w:t xml:space="preserve"> Розробка конкретних рекомендацій для освітніх установ та вчителів щодо оптимального використання онлайн систем управління навчальним контентом для підтримки індивідуалізованого навчання.</w:t>
      </w:r>
    </w:p>
    <w:p w:rsidR="00274019" w:rsidRPr="00210B98" w:rsidRDefault="00274019" w:rsidP="00210B98">
      <w:pPr>
        <w:pStyle w:val="a5"/>
        <w:numPr>
          <w:ilvl w:val="0"/>
          <w:numId w:val="3"/>
        </w:numPr>
        <w:spacing w:line="240" w:lineRule="auto"/>
        <w:ind w:left="0" w:firstLine="567"/>
        <w:jc w:val="both"/>
        <w:rPr>
          <w:rFonts w:ascii="Times New Roman" w:hAnsi="Times New Roman" w:cs="Times New Roman"/>
          <w:color w:val="0F0F0F"/>
          <w:sz w:val="24"/>
          <w:szCs w:val="24"/>
        </w:rPr>
      </w:pPr>
      <w:r w:rsidRPr="00210B98">
        <w:rPr>
          <w:rFonts w:ascii="Times New Roman" w:hAnsi="Times New Roman" w:cs="Times New Roman"/>
          <w:b/>
          <w:bCs/>
          <w:color w:val="0F0F0F"/>
          <w:sz w:val="24"/>
          <w:szCs w:val="24"/>
        </w:rPr>
        <w:t>Висвітлення перспектив та напрямків подальших досліджень:</w:t>
      </w:r>
      <w:r w:rsidRPr="00210B98">
        <w:rPr>
          <w:rFonts w:ascii="Times New Roman" w:hAnsi="Times New Roman" w:cs="Times New Roman"/>
          <w:color w:val="0F0F0F"/>
          <w:sz w:val="24"/>
          <w:szCs w:val="24"/>
        </w:rPr>
        <w:t xml:space="preserve"> Підсумувати статтю з пропозиціями для майбутніх досліджень у цій області та визначенням перспектив розвитку управління індивідуалізованим навчанням через онлайн системи управління навчальним контентом.</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sidRPr="00360CBB">
        <w:rPr>
          <w:rFonts w:ascii="Times New Roman" w:hAnsi="Times New Roman" w:cs="Times New Roman"/>
          <w:color w:val="0F0F0F"/>
          <w:sz w:val="24"/>
          <w:szCs w:val="24"/>
        </w:rPr>
        <w:t>Українська освітня система активно експериментує та впроваджує онлайн системи управління навчальним контентом для реалізації індивідуалізованого навчання в закладах освіти. Використання цих систем вже має свої позитивні результати, зокрема:</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Персоналізація навчання:</w:t>
      </w:r>
      <w:r w:rsidRPr="00360CBB">
        <w:rPr>
          <w:rFonts w:ascii="Times New Roman" w:hAnsi="Times New Roman" w:cs="Times New Roman"/>
          <w:color w:val="0F0F0F"/>
          <w:sz w:val="24"/>
          <w:szCs w:val="24"/>
        </w:rPr>
        <w:t xml:space="preserve"> Онлайн системи управління навчальним контентом дозволяють створювати індивідуальні навчальні плани для учнів, враховуючи їхні потреби, інтереси та темп навчання.</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Зручність для вчителів та учнів:</w:t>
      </w:r>
      <w:r w:rsidRPr="00360CBB">
        <w:rPr>
          <w:rFonts w:ascii="Times New Roman" w:hAnsi="Times New Roman" w:cs="Times New Roman"/>
          <w:color w:val="0F0F0F"/>
          <w:sz w:val="24"/>
          <w:szCs w:val="24"/>
        </w:rPr>
        <w:t xml:space="preserve"> Вчителі отримують інструменти для створення індивідуальних завдань та оцінювання кожного учня, тоді як учні мають можливість вчитися у власному темпі та способі.</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Адаптація під освітні стандарти:</w:t>
      </w:r>
      <w:r w:rsidRPr="00360CBB">
        <w:rPr>
          <w:rFonts w:ascii="Times New Roman" w:hAnsi="Times New Roman" w:cs="Times New Roman"/>
          <w:color w:val="0F0F0F"/>
          <w:sz w:val="24"/>
          <w:szCs w:val="24"/>
        </w:rPr>
        <w:t xml:space="preserve"> Системи управління навчальним контентом дозволяють зв'язувати матеріали з освітніми програмами та стандартами, що сприяє зручності та легкості у викладанні предметів.</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Pr>
          <w:rFonts w:ascii="Times New Roman" w:hAnsi="Times New Roman" w:cs="Times New Roman"/>
          <w:color w:val="0F0F0F"/>
          <w:sz w:val="24"/>
          <w:szCs w:val="24"/>
        </w:rPr>
        <w:t>Якщо брати з</w:t>
      </w:r>
      <w:r w:rsidRPr="00360CBB">
        <w:rPr>
          <w:rFonts w:ascii="Times New Roman" w:hAnsi="Times New Roman" w:cs="Times New Roman"/>
          <w:color w:val="0F0F0F"/>
          <w:sz w:val="24"/>
          <w:szCs w:val="24"/>
        </w:rPr>
        <w:t>арубіжний досвід та переваги використання онлайн систем управління навчальним контентом</w:t>
      </w:r>
      <w:r>
        <w:rPr>
          <w:rFonts w:ascii="Times New Roman" w:hAnsi="Times New Roman" w:cs="Times New Roman"/>
          <w:color w:val="0F0F0F"/>
          <w:sz w:val="24"/>
          <w:szCs w:val="24"/>
        </w:rPr>
        <w:t>, то п</w:t>
      </w:r>
      <w:r w:rsidRPr="00360CBB">
        <w:rPr>
          <w:rFonts w:ascii="Times New Roman" w:hAnsi="Times New Roman" w:cs="Times New Roman"/>
          <w:color w:val="0F0F0F"/>
          <w:sz w:val="24"/>
          <w:szCs w:val="24"/>
        </w:rPr>
        <w:t>орівняно з українським досвідом, зарубіжні дослідження показують кілька важливих аспектів:</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bCs/>
          <w:color w:val="0F0F0F"/>
          <w:sz w:val="24"/>
          <w:szCs w:val="24"/>
        </w:rPr>
      </w:pPr>
      <w:r w:rsidRPr="00360CBB">
        <w:rPr>
          <w:rFonts w:ascii="Times New Roman" w:hAnsi="Times New Roman" w:cs="Times New Roman"/>
          <w:b/>
          <w:color w:val="0F0F0F"/>
          <w:sz w:val="24"/>
          <w:szCs w:val="24"/>
        </w:rPr>
        <w:t>Адаптація до потреб учня</w:t>
      </w:r>
      <w:r w:rsidRPr="00360CBB">
        <w:rPr>
          <w:rFonts w:ascii="Times New Roman" w:hAnsi="Times New Roman" w:cs="Times New Roman"/>
          <w:color w:val="0F0F0F"/>
          <w:sz w:val="24"/>
          <w:szCs w:val="24"/>
        </w:rPr>
        <w:t>:</w:t>
      </w:r>
      <w:r w:rsidRPr="00360CBB">
        <w:rPr>
          <w:rFonts w:ascii="Times New Roman" w:hAnsi="Times New Roman" w:cs="Times New Roman"/>
          <w:bCs/>
          <w:color w:val="0F0F0F"/>
          <w:sz w:val="24"/>
          <w:szCs w:val="24"/>
        </w:rPr>
        <w:t xml:space="preserve"> Багато закордонних систем навчання ставлять учня в центр уваги, дозволяючи вчителям персоналізувати матеріали та методи навчання відповідно до їхніх індивідуальних потреб.</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bCs/>
          <w:color w:val="0F0F0F"/>
          <w:sz w:val="24"/>
          <w:szCs w:val="24"/>
        </w:rPr>
      </w:pPr>
      <w:r w:rsidRPr="00360CBB">
        <w:rPr>
          <w:rFonts w:ascii="Times New Roman" w:hAnsi="Times New Roman" w:cs="Times New Roman"/>
          <w:b/>
          <w:color w:val="0F0F0F"/>
          <w:sz w:val="24"/>
          <w:szCs w:val="24"/>
        </w:rPr>
        <w:t>Застосування інноваційних методів</w:t>
      </w:r>
      <w:r w:rsidRPr="00360CBB">
        <w:rPr>
          <w:rFonts w:ascii="Times New Roman" w:hAnsi="Times New Roman" w:cs="Times New Roman"/>
          <w:color w:val="0F0F0F"/>
          <w:sz w:val="24"/>
          <w:szCs w:val="24"/>
        </w:rPr>
        <w:t>:</w:t>
      </w:r>
      <w:r w:rsidRPr="00360CBB">
        <w:rPr>
          <w:rFonts w:ascii="Times New Roman" w:hAnsi="Times New Roman" w:cs="Times New Roman"/>
          <w:bCs/>
          <w:color w:val="0F0F0F"/>
          <w:sz w:val="24"/>
          <w:szCs w:val="24"/>
        </w:rPr>
        <w:t xml:space="preserve"> Зарубіжні дослідження вказують на успішне використання різноманітних методів, таких як адаптивне навчання та машинне навчання, для покращення індивідуалізованого навчання.</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sidRPr="00360CBB">
        <w:rPr>
          <w:rFonts w:ascii="Times New Roman" w:hAnsi="Times New Roman" w:cs="Times New Roman"/>
          <w:color w:val="0F0F0F"/>
          <w:sz w:val="24"/>
          <w:szCs w:val="24"/>
        </w:rPr>
        <w:t>Результати досліджень, як українського, так і зарубіжного досвіду, підтверджують, що впровадження індивідуалізованого навчання через онлайн системи управління навчальним контентом має потенціал покращити якість навчання. Застосування цих систем дозволяє більш ефективно адаптувати навчальні програми до потреб кожного учня, підвищуючи його мотивацію та результативність.</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sidRPr="00360CBB">
        <w:rPr>
          <w:rFonts w:ascii="Times New Roman" w:hAnsi="Times New Roman" w:cs="Times New Roman"/>
          <w:color w:val="0F0F0F"/>
          <w:sz w:val="24"/>
          <w:szCs w:val="24"/>
        </w:rPr>
        <w:t>Проте, необхідно провести більше досліджень, зосереджених на:</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Розробці ефективних методів персоналізації</w:t>
      </w:r>
      <w:r>
        <w:rPr>
          <w:rFonts w:ascii="Times New Roman" w:hAnsi="Times New Roman" w:cs="Times New Roman"/>
          <w:bCs/>
          <w:color w:val="0F0F0F"/>
          <w:sz w:val="24"/>
          <w:szCs w:val="24"/>
        </w:rPr>
        <w:t>, а саме</w:t>
      </w:r>
      <w:r>
        <w:rPr>
          <w:rFonts w:ascii="Times New Roman" w:hAnsi="Times New Roman" w:cs="Times New Roman"/>
          <w:color w:val="0F0F0F"/>
          <w:sz w:val="24"/>
          <w:szCs w:val="24"/>
        </w:rPr>
        <w:t xml:space="preserve"> д</w:t>
      </w:r>
      <w:r w:rsidRPr="00360CBB">
        <w:rPr>
          <w:rFonts w:ascii="Times New Roman" w:hAnsi="Times New Roman" w:cs="Times New Roman"/>
          <w:color w:val="0F0F0F"/>
          <w:sz w:val="24"/>
          <w:szCs w:val="24"/>
        </w:rPr>
        <w:t>ослідження методів, які найкращим чином враховують індивідуальні особливості учнів і сприяють їхньому навчанню.</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Створенні більш точних систем оцінювання</w:t>
      </w:r>
      <w:r w:rsidRPr="00360CBB">
        <w:rPr>
          <w:rFonts w:ascii="Times New Roman" w:hAnsi="Times New Roman" w:cs="Times New Roman"/>
          <w:bCs/>
          <w:color w:val="0F0F0F"/>
          <w:sz w:val="24"/>
          <w:szCs w:val="24"/>
        </w:rPr>
        <w:t>:</w:t>
      </w:r>
      <w:r w:rsidRPr="00360CBB">
        <w:rPr>
          <w:rFonts w:ascii="Times New Roman" w:hAnsi="Times New Roman" w:cs="Times New Roman"/>
          <w:color w:val="0F0F0F"/>
          <w:sz w:val="24"/>
          <w:szCs w:val="24"/>
        </w:rPr>
        <w:t xml:space="preserve"> Розвиток систем, які забезпечують об’єктивне оцінювання навчальних досягнень та зроблять його більш адаптивним.</w:t>
      </w:r>
    </w:p>
    <w:p w:rsidR="00360CBB" w:rsidRPr="00360CBB" w:rsidRDefault="00360CBB" w:rsidP="00360CBB">
      <w:pPr>
        <w:pStyle w:val="a5"/>
        <w:numPr>
          <w:ilvl w:val="0"/>
          <w:numId w:val="3"/>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Вивченні впливу на соціально-емоційний розвиток</w:t>
      </w:r>
      <w:r w:rsidRPr="00360CBB">
        <w:rPr>
          <w:rFonts w:ascii="Times New Roman" w:hAnsi="Times New Roman" w:cs="Times New Roman"/>
          <w:bCs/>
          <w:color w:val="0F0F0F"/>
          <w:sz w:val="24"/>
          <w:szCs w:val="24"/>
        </w:rPr>
        <w:t>:</w:t>
      </w:r>
      <w:r w:rsidRPr="00360CBB">
        <w:rPr>
          <w:rFonts w:ascii="Times New Roman" w:hAnsi="Times New Roman" w:cs="Times New Roman"/>
          <w:color w:val="0F0F0F"/>
          <w:sz w:val="24"/>
          <w:szCs w:val="24"/>
        </w:rPr>
        <w:t xml:space="preserve"> Дослідження впливу індивідуалізованого навчання через онлайн системи на розвиток соціальних та емоційних навичок учнів.</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sidRPr="00360CBB">
        <w:rPr>
          <w:rFonts w:ascii="Times New Roman" w:hAnsi="Times New Roman" w:cs="Times New Roman"/>
          <w:b/>
          <w:color w:val="0F0F0F"/>
          <w:sz w:val="24"/>
          <w:szCs w:val="24"/>
        </w:rPr>
        <w:lastRenderedPageBreak/>
        <w:t>Висновки</w:t>
      </w:r>
      <w:r w:rsidRPr="00360CBB">
        <w:rPr>
          <w:rFonts w:ascii="Times New Roman" w:hAnsi="Times New Roman" w:cs="Times New Roman"/>
          <w:color w:val="0F0F0F"/>
          <w:sz w:val="24"/>
          <w:szCs w:val="24"/>
        </w:rPr>
        <w:t>:</w:t>
      </w:r>
    </w:p>
    <w:p w:rsidR="00360CBB" w:rsidRPr="00360CBB" w:rsidRDefault="00360CBB" w:rsidP="00360CBB">
      <w:pPr>
        <w:spacing w:line="240" w:lineRule="auto"/>
        <w:ind w:firstLine="567"/>
        <w:jc w:val="both"/>
        <w:rPr>
          <w:rFonts w:ascii="Times New Roman" w:hAnsi="Times New Roman" w:cs="Times New Roman"/>
          <w:color w:val="0F0F0F"/>
          <w:sz w:val="24"/>
          <w:szCs w:val="24"/>
        </w:rPr>
      </w:pPr>
      <w:r w:rsidRPr="00360CBB">
        <w:rPr>
          <w:rFonts w:ascii="Times New Roman" w:hAnsi="Times New Roman" w:cs="Times New Roman"/>
          <w:color w:val="0F0F0F"/>
          <w:sz w:val="24"/>
          <w:szCs w:val="24"/>
        </w:rPr>
        <w:t>Управління індивідуалізованим навчанням в закладі середньої освіти через онлайн системи управління навчальним контентом представляє собою об'єкт значного інтересу в сучасній освіті. Український та зарубіжний досвід підтверджують, що такий підхід до навчання має потенціал забезпечити більш ефективне навчання кожного учня, забезпечуючи персоналізацію та гнучкість у навчальному процесі.</w:t>
      </w:r>
    </w:p>
    <w:p w:rsidR="00A50A0C" w:rsidRDefault="00A50A0C" w:rsidP="00360CBB">
      <w:pPr>
        <w:spacing w:line="240" w:lineRule="auto"/>
        <w:ind w:firstLine="567"/>
        <w:jc w:val="both"/>
        <w:rPr>
          <w:rFonts w:ascii="Times New Roman" w:hAnsi="Times New Roman" w:cs="Times New Roman"/>
          <w:b/>
          <w:color w:val="0F0F0F"/>
          <w:sz w:val="24"/>
          <w:szCs w:val="24"/>
        </w:rPr>
      </w:pPr>
    </w:p>
    <w:p w:rsidR="00360CBB" w:rsidRPr="00360CBB" w:rsidRDefault="00360CBB" w:rsidP="00360CBB">
      <w:pPr>
        <w:spacing w:line="240" w:lineRule="auto"/>
        <w:ind w:firstLine="567"/>
        <w:jc w:val="both"/>
        <w:rPr>
          <w:rFonts w:ascii="Times New Roman" w:hAnsi="Times New Roman" w:cs="Times New Roman"/>
          <w:b/>
          <w:color w:val="0F0F0F"/>
          <w:sz w:val="24"/>
          <w:szCs w:val="24"/>
        </w:rPr>
      </w:pPr>
      <w:r w:rsidRPr="00360CBB">
        <w:rPr>
          <w:rFonts w:ascii="Times New Roman" w:hAnsi="Times New Roman" w:cs="Times New Roman"/>
          <w:b/>
          <w:color w:val="0F0F0F"/>
          <w:sz w:val="24"/>
          <w:szCs w:val="24"/>
        </w:rPr>
        <w:t>Рекомендації:</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Підготовка педагогічного персоналу:</w:t>
      </w:r>
      <w:r w:rsidRPr="00360CBB">
        <w:rPr>
          <w:rFonts w:ascii="Times New Roman" w:hAnsi="Times New Roman" w:cs="Times New Roman"/>
          <w:color w:val="0F0F0F"/>
          <w:sz w:val="24"/>
          <w:szCs w:val="24"/>
        </w:rPr>
        <w:t xml:space="preserve"> Необхідно надавати вчителям підтримку та підготовку для використання онлайн систем управління навчальним контентом, включаючи тренінги та робочі групи для обміну досвідом.</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Постійне оновлення та розвиток систем:</w:t>
      </w:r>
      <w:r w:rsidRPr="00360CBB">
        <w:rPr>
          <w:rFonts w:ascii="Times New Roman" w:hAnsi="Times New Roman" w:cs="Times New Roman"/>
          <w:color w:val="0F0F0F"/>
          <w:sz w:val="24"/>
          <w:szCs w:val="24"/>
        </w:rPr>
        <w:t xml:space="preserve"> Компанії, що розробляють такі системи, повинні продовжувати розвивати свої платформи, зосереджуючись на персоналізації, вдосконаленні оцінювання та збільшенні доступності для користувачів.</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color w:val="0F0F0F"/>
          <w:sz w:val="24"/>
          <w:szCs w:val="24"/>
        </w:rPr>
      </w:pPr>
      <w:r w:rsidRPr="00360CBB">
        <w:rPr>
          <w:rFonts w:ascii="Times New Roman" w:hAnsi="Times New Roman" w:cs="Times New Roman"/>
          <w:b/>
          <w:bCs/>
          <w:color w:val="0F0F0F"/>
          <w:sz w:val="24"/>
          <w:szCs w:val="24"/>
        </w:rPr>
        <w:t>Збільшення доступності:</w:t>
      </w:r>
      <w:r w:rsidRPr="00360CBB">
        <w:rPr>
          <w:rFonts w:ascii="Times New Roman" w:hAnsi="Times New Roman" w:cs="Times New Roman"/>
          <w:color w:val="0F0F0F"/>
          <w:sz w:val="24"/>
          <w:szCs w:val="24"/>
        </w:rPr>
        <w:t xml:space="preserve"> Необхідно забезпечити доступ до онлайн систем для всіх учнів, незалежно від їхнього рівня доступу до технологій.</w:t>
      </w:r>
    </w:p>
    <w:p w:rsidR="00A50A0C" w:rsidRDefault="00A50A0C" w:rsidP="00360CBB">
      <w:pPr>
        <w:spacing w:line="240" w:lineRule="auto"/>
        <w:ind w:firstLine="567"/>
        <w:jc w:val="both"/>
        <w:rPr>
          <w:rFonts w:ascii="Times New Roman" w:hAnsi="Times New Roman" w:cs="Times New Roman"/>
          <w:b/>
          <w:color w:val="0F0F0F"/>
          <w:sz w:val="24"/>
          <w:szCs w:val="24"/>
        </w:rPr>
      </w:pPr>
    </w:p>
    <w:p w:rsidR="00360CBB" w:rsidRPr="00360CBB" w:rsidRDefault="00360CBB" w:rsidP="00360CBB">
      <w:pPr>
        <w:spacing w:line="240" w:lineRule="auto"/>
        <w:ind w:firstLine="567"/>
        <w:jc w:val="both"/>
        <w:rPr>
          <w:rFonts w:ascii="Times New Roman" w:hAnsi="Times New Roman" w:cs="Times New Roman"/>
          <w:b/>
          <w:color w:val="0F0F0F"/>
          <w:sz w:val="24"/>
          <w:szCs w:val="24"/>
        </w:rPr>
      </w:pPr>
      <w:bookmarkStart w:id="0" w:name="_GoBack"/>
      <w:bookmarkEnd w:id="0"/>
      <w:r w:rsidRPr="00360CBB">
        <w:rPr>
          <w:rFonts w:ascii="Times New Roman" w:hAnsi="Times New Roman" w:cs="Times New Roman"/>
          <w:b/>
          <w:color w:val="0F0F0F"/>
          <w:sz w:val="24"/>
          <w:szCs w:val="24"/>
        </w:rPr>
        <w:t>Перспективи подальших досліджень:</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bCs/>
          <w:color w:val="0F0F0F"/>
          <w:sz w:val="24"/>
          <w:szCs w:val="24"/>
        </w:rPr>
      </w:pPr>
      <w:r w:rsidRPr="00360CBB">
        <w:rPr>
          <w:rFonts w:ascii="Times New Roman" w:hAnsi="Times New Roman" w:cs="Times New Roman"/>
          <w:bCs/>
          <w:color w:val="0F0F0F"/>
          <w:sz w:val="24"/>
          <w:szCs w:val="24"/>
        </w:rPr>
        <w:t>Вивчення впливу індивідуалізованого навчання на успішність та мотивацію:</w:t>
      </w:r>
      <w:r w:rsidRPr="00360CBB">
        <w:rPr>
          <w:rFonts w:ascii="Times New Roman" w:hAnsi="Times New Roman" w:cs="Times New Roman"/>
          <w:bCs/>
          <w:color w:val="0F0F0F"/>
          <w:sz w:val="24"/>
          <w:szCs w:val="24"/>
        </w:rPr>
        <w:t xml:space="preserve"> Більш глибоке дослідження впливу такого навчання на академічну успішність та мотивацію учнів.</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bCs/>
          <w:color w:val="0F0F0F"/>
          <w:sz w:val="24"/>
          <w:szCs w:val="24"/>
        </w:rPr>
      </w:pPr>
      <w:r w:rsidRPr="00360CBB">
        <w:rPr>
          <w:rFonts w:ascii="Times New Roman" w:hAnsi="Times New Roman" w:cs="Times New Roman"/>
          <w:bCs/>
          <w:color w:val="0F0F0F"/>
          <w:sz w:val="24"/>
          <w:szCs w:val="24"/>
        </w:rPr>
        <w:t>Розробка нових підходів до персоналізації навчального процесу:</w:t>
      </w:r>
      <w:r w:rsidRPr="00360CBB">
        <w:rPr>
          <w:rFonts w:ascii="Times New Roman" w:hAnsi="Times New Roman" w:cs="Times New Roman"/>
          <w:bCs/>
          <w:color w:val="0F0F0F"/>
          <w:sz w:val="24"/>
          <w:szCs w:val="24"/>
        </w:rPr>
        <w:t xml:space="preserve"> Дослідження та розробка нових методів персоналізації навчання, які б краще враховували індивідуальні потреби учнів.</w:t>
      </w:r>
    </w:p>
    <w:p w:rsidR="00360CBB" w:rsidRPr="00360CBB" w:rsidRDefault="00360CBB" w:rsidP="00360CBB">
      <w:pPr>
        <w:pStyle w:val="a5"/>
        <w:numPr>
          <w:ilvl w:val="0"/>
          <w:numId w:val="10"/>
        </w:numPr>
        <w:spacing w:line="240" w:lineRule="auto"/>
        <w:ind w:left="0" w:firstLine="567"/>
        <w:jc w:val="both"/>
        <w:rPr>
          <w:rFonts w:ascii="Times New Roman" w:hAnsi="Times New Roman" w:cs="Times New Roman"/>
          <w:bCs/>
          <w:color w:val="0F0F0F"/>
          <w:sz w:val="24"/>
          <w:szCs w:val="24"/>
        </w:rPr>
      </w:pPr>
      <w:r w:rsidRPr="00360CBB">
        <w:rPr>
          <w:rFonts w:ascii="Times New Roman" w:hAnsi="Times New Roman" w:cs="Times New Roman"/>
          <w:bCs/>
          <w:color w:val="0F0F0F"/>
          <w:sz w:val="24"/>
          <w:szCs w:val="24"/>
        </w:rPr>
        <w:t>Вивчення ефективності для різних груп учнів:</w:t>
      </w:r>
      <w:r w:rsidRPr="00360CBB">
        <w:rPr>
          <w:rFonts w:ascii="Times New Roman" w:hAnsi="Times New Roman" w:cs="Times New Roman"/>
          <w:bCs/>
          <w:color w:val="0F0F0F"/>
          <w:sz w:val="24"/>
          <w:szCs w:val="24"/>
        </w:rPr>
        <w:t xml:space="preserve"> Аналіз ефективності індивідуалізованого навчання для учнів різного віку, рівня здібностей та соціального середовища.</w:t>
      </w:r>
    </w:p>
    <w:p w:rsidR="00360CBB" w:rsidRPr="00360CBB" w:rsidRDefault="00A50A0C" w:rsidP="00360CBB">
      <w:pPr>
        <w:spacing w:line="240" w:lineRule="auto"/>
        <w:ind w:firstLine="567"/>
        <w:jc w:val="both"/>
        <w:rPr>
          <w:rFonts w:ascii="Times New Roman" w:hAnsi="Times New Roman" w:cs="Times New Roman"/>
          <w:color w:val="0F0F0F"/>
          <w:sz w:val="24"/>
          <w:szCs w:val="24"/>
        </w:rPr>
      </w:pPr>
      <w:r>
        <w:rPr>
          <w:rFonts w:ascii="Times New Roman" w:hAnsi="Times New Roman" w:cs="Times New Roman"/>
          <w:color w:val="0F0F0F"/>
          <w:sz w:val="24"/>
          <w:szCs w:val="24"/>
        </w:rPr>
        <w:t>Отже, спираючись на вищевикладене, можна визначити, що з</w:t>
      </w:r>
      <w:r w:rsidR="00360CBB" w:rsidRPr="00360CBB">
        <w:rPr>
          <w:rFonts w:ascii="Times New Roman" w:hAnsi="Times New Roman" w:cs="Times New Roman"/>
          <w:color w:val="0F0F0F"/>
          <w:sz w:val="24"/>
          <w:szCs w:val="24"/>
        </w:rPr>
        <w:t>агально</w:t>
      </w:r>
      <w:r>
        <w:rPr>
          <w:rFonts w:ascii="Times New Roman" w:hAnsi="Times New Roman" w:cs="Times New Roman"/>
          <w:color w:val="0F0F0F"/>
          <w:sz w:val="24"/>
          <w:szCs w:val="24"/>
        </w:rPr>
        <w:t xml:space="preserve">ю метою подальших досліджень є більш чітке </w:t>
      </w:r>
      <w:r w:rsidR="00360CBB" w:rsidRPr="00360CBB">
        <w:rPr>
          <w:rFonts w:ascii="Times New Roman" w:hAnsi="Times New Roman" w:cs="Times New Roman"/>
          <w:color w:val="0F0F0F"/>
          <w:sz w:val="24"/>
          <w:szCs w:val="24"/>
        </w:rPr>
        <w:t>розуміння та максимізація потенціалу онлайн систем управління навчальним контентом для створення найкращих умов для успіху кожного</w:t>
      </w:r>
      <w:r w:rsidR="00360CBB" w:rsidRPr="00360CBB">
        <w:rPr>
          <w:rFonts w:ascii="Times New Roman" w:hAnsi="Times New Roman" w:cs="Times New Roman"/>
          <w:color w:val="0F0F0F"/>
          <w:sz w:val="24"/>
          <w:szCs w:val="24"/>
        </w:rPr>
        <w:t xml:space="preserve"> окремо взятого</w:t>
      </w:r>
      <w:r>
        <w:rPr>
          <w:rFonts w:ascii="Times New Roman" w:hAnsi="Times New Roman" w:cs="Times New Roman"/>
          <w:color w:val="0F0F0F"/>
          <w:sz w:val="24"/>
          <w:szCs w:val="24"/>
        </w:rPr>
        <w:t xml:space="preserve"> учня в освітньому процесі</w:t>
      </w:r>
    </w:p>
    <w:p w:rsidR="00A50A0C" w:rsidRDefault="00A50A0C" w:rsidP="00BE56ED">
      <w:pPr>
        <w:spacing w:line="240" w:lineRule="auto"/>
        <w:ind w:firstLine="567"/>
        <w:jc w:val="both"/>
        <w:rPr>
          <w:rFonts w:ascii="Times New Roman" w:hAnsi="Times New Roman" w:cs="Times New Roman"/>
          <w:b/>
          <w:color w:val="0F0F0F"/>
          <w:sz w:val="24"/>
          <w:szCs w:val="24"/>
        </w:rPr>
      </w:pPr>
    </w:p>
    <w:p w:rsidR="00BE56ED" w:rsidRPr="00BE56ED" w:rsidRDefault="00BE56ED" w:rsidP="00BE56ED">
      <w:pPr>
        <w:spacing w:line="240" w:lineRule="auto"/>
        <w:ind w:firstLine="567"/>
        <w:jc w:val="both"/>
        <w:rPr>
          <w:rFonts w:ascii="Times New Roman" w:hAnsi="Times New Roman" w:cs="Times New Roman"/>
          <w:b/>
          <w:color w:val="0F0F0F"/>
          <w:sz w:val="24"/>
          <w:szCs w:val="24"/>
        </w:rPr>
      </w:pPr>
      <w:r>
        <w:rPr>
          <w:rFonts w:ascii="Times New Roman" w:hAnsi="Times New Roman" w:cs="Times New Roman"/>
          <w:b/>
          <w:color w:val="0F0F0F"/>
          <w:sz w:val="24"/>
          <w:szCs w:val="24"/>
        </w:rPr>
        <w:t>П</w:t>
      </w:r>
      <w:r w:rsidRPr="00BE56ED">
        <w:rPr>
          <w:rFonts w:ascii="Times New Roman" w:hAnsi="Times New Roman" w:cs="Times New Roman"/>
          <w:b/>
          <w:color w:val="0F0F0F"/>
          <w:sz w:val="24"/>
          <w:szCs w:val="24"/>
        </w:rPr>
        <w:t>ерелік використаних джерел</w:t>
      </w:r>
    </w:p>
    <w:p w:rsidR="00BE56ED" w:rsidRPr="00BE56ED" w:rsidRDefault="00BE56ED" w:rsidP="00124380">
      <w:pPr>
        <w:pStyle w:val="a5"/>
        <w:numPr>
          <w:ilvl w:val="0"/>
          <w:numId w:val="12"/>
        </w:numPr>
        <w:tabs>
          <w:tab w:val="left" w:pos="851"/>
        </w:tabs>
        <w:spacing w:line="240" w:lineRule="auto"/>
        <w:ind w:left="0" w:firstLine="567"/>
        <w:jc w:val="both"/>
        <w:rPr>
          <w:rFonts w:ascii="Times New Roman" w:hAnsi="Times New Roman" w:cs="Times New Roman"/>
          <w:color w:val="0F0F0F"/>
          <w:sz w:val="24"/>
          <w:szCs w:val="24"/>
        </w:rPr>
      </w:pPr>
      <w:r>
        <w:t>Мобільне навчання: історико-технологічний вимір</w:t>
      </w:r>
      <w:r>
        <w:t>.</w:t>
      </w:r>
      <w:r w:rsidR="00124380">
        <w:t xml:space="preserve">, - </w:t>
      </w:r>
      <w:r>
        <w:t xml:space="preserve"> </w:t>
      </w:r>
      <w:r>
        <w:t xml:space="preserve">С. О. </w:t>
      </w:r>
      <w:proofErr w:type="spellStart"/>
      <w:r>
        <w:t>Семеріков</w:t>
      </w:r>
      <w:proofErr w:type="spellEnd"/>
      <w:r>
        <w:t xml:space="preserve">, М. І. </w:t>
      </w:r>
      <w:proofErr w:type="spellStart"/>
      <w:r>
        <w:t>Стрюк</w:t>
      </w:r>
      <w:proofErr w:type="spellEnd"/>
      <w:r>
        <w:t xml:space="preserve">, Н. В. </w:t>
      </w:r>
      <w:proofErr w:type="spellStart"/>
      <w:r>
        <w:t>Моісеєнко</w:t>
      </w:r>
      <w:proofErr w:type="spellEnd"/>
      <w:r>
        <w:t xml:space="preserve">, - </w:t>
      </w:r>
      <w:hyperlink r:id="rId5" w:history="1">
        <w:r w:rsidRPr="00A23996">
          <w:rPr>
            <w:rStyle w:val="a6"/>
          </w:rPr>
          <w:t>https://core.ac.uk/download/pdf/77240859.pdf</w:t>
        </w:r>
      </w:hyperlink>
    </w:p>
    <w:p w:rsidR="00BE56ED" w:rsidRDefault="00BE56ED" w:rsidP="00124380">
      <w:pPr>
        <w:pStyle w:val="a5"/>
        <w:numPr>
          <w:ilvl w:val="0"/>
          <w:numId w:val="12"/>
        </w:numPr>
        <w:tabs>
          <w:tab w:val="left" w:pos="851"/>
        </w:tabs>
        <w:spacing w:line="240" w:lineRule="auto"/>
        <w:ind w:left="0" w:firstLine="567"/>
        <w:jc w:val="both"/>
        <w:rPr>
          <w:rStyle w:val="a6"/>
        </w:rPr>
      </w:pPr>
      <w:r>
        <w:t xml:space="preserve">Матеріали </w:t>
      </w:r>
      <w:r w:rsidRPr="00BE56ED">
        <w:t>Семінар</w:t>
      </w:r>
      <w:r>
        <w:t>у</w:t>
      </w:r>
      <w:r w:rsidRPr="00BE56ED">
        <w:t xml:space="preserve"> «</w:t>
      </w:r>
      <w:r>
        <w:t>М</w:t>
      </w:r>
      <w:r w:rsidRPr="00BE56ED">
        <w:t xml:space="preserve">оделі профільної освіти за кордоном — перспективи для </w:t>
      </w:r>
      <w:r>
        <w:t>У</w:t>
      </w:r>
      <w:r w:rsidRPr="00BE56ED">
        <w:t>країни»</w:t>
      </w:r>
      <w:r>
        <w:t xml:space="preserve">, - </w:t>
      </w:r>
      <w:hyperlink r:id="rId6" w:history="1">
        <w:r w:rsidRPr="00BE56ED">
          <w:rPr>
            <w:rStyle w:val="a6"/>
          </w:rPr>
          <w:t>https://mon.gov.ua/ua/events/seminar-modeli-profilnoyi-osviti-za-kordonom-perspektivi-dlya-ukrayini</w:t>
        </w:r>
      </w:hyperlink>
    </w:p>
    <w:p w:rsidR="00124380" w:rsidRDefault="00124380" w:rsidP="00124380">
      <w:pPr>
        <w:pStyle w:val="a5"/>
        <w:numPr>
          <w:ilvl w:val="0"/>
          <w:numId w:val="12"/>
        </w:numPr>
        <w:tabs>
          <w:tab w:val="left" w:pos="851"/>
        </w:tabs>
        <w:spacing w:line="240" w:lineRule="auto"/>
        <w:ind w:left="0" w:firstLine="567"/>
        <w:jc w:val="both"/>
        <w:rPr>
          <w:rStyle w:val="a6"/>
        </w:rPr>
      </w:pPr>
      <w:r w:rsidRPr="00124380">
        <w:t>Педагогіка, Навчання, Виховання, Освіта</w:t>
      </w:r>
      <w:r w:rsidRPr="00124380">
        <w:t xml:space="preserve">, - Мар`ян Олійник, - </w:t>
      </w:r>
      <w:hyperlink r:id="rId7" w:history="1">
        <w:r w:rsidRPr="00124380">
          <w:rPr>
            <w:rStyle w:val="a6"/>
          </w:rPr>
          <w:t>https://www.youtube.com/watch?v=lRwFicw6ypE</w:t>
        </w:r>
      </w:hyperlink>
    </w:p>
    <w:p w:rsidR="00BE56ED" w:rsidRPr="00405486" w:rsidRDefault="00124380" w:rsidP="00274019">
      <w:pPr>
        <w:pStyle w:val="a5"/>
        <w:numPr>
          <w:ilvl w:val="0"/>
          <w:numId w:val="12"/>
        </w:numPr>
        <w:tabs>
          <w:tab w:val="left" w:pos="851"/>
        </w:tabs>
        <w:spacing w:line="240" w:lineRule="auto"/>
        <w:ind w:left="0" w:firstLine="567"/>
        <w:jc w:val="both"/>
      </w:pPr>
      <w:hyperlink r:id="rId8" w:history="1">
        <w:r w:rsidRPr="00A23996">
          <w:rPr>
            <w:rStyle w:val="a6"/>
          </w:rPr>
          <w:t>https://wiki.legalaid.gov.ua/</w:t>
        </w:r>
      </w:hyperlink>
      <w:r>
        <w:rPr>
          <w:color w:val="0563C1" w:themeColor="hyperlink"/>
          <w:u w:val="single"/>
        </w:rPr>
        <w:t xml:space="preserve">, </w:t>
      </w:r>
      <w:r w:rsidRPr="00124380">
        <w:t>- Здобуття повної загальної середньої освіти в домашніх умовах</w:t>
      </w:r>
    </w:p>
    <w:sectPr w:rsidR="00BE56ED" w:rsidRPr="00405486" w:rsidSect="0050460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EF"/>
    <w:multiLevelType w:val="multilevel"/>
    <w:tmpl w:val="E92A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C6CD9"/>
    <w:multiLevelType w:val="hybridMultilevel"/>
    <w:tmpl w:val="03E22DD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4D72115"/>
    <w:multiLevelType w:val="hybridMultilevel"/>
    <w:tmpl w:val="E2129032"/>
    <w:lvl w:ilvl="0" w:tplc="377612AE">
      <w:start w:val="1"/>
      <w:numFmt w:val="decimal"/>
      <w:lvlText w:val="%1."/>
      <w:lvlJc w:val="left"/>
      <w:pPr>
        <w:ind w:left="720" w:hanging="360"/>
      </w:pPr>
      <w:rPr>
        <w:rFonts w:asciiTheme="minorHAnsi" w:hAnsiTheme="minorHAnsi" w:cstheme="minorBidi"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EB5525"/>
    <w:multiLevelType w:val="multilevel"/>
    <w:tmpl w:val="5DF4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D7767"/>
    <w:multiLevelType w:val="multilevel"/>
    <w:tmpl w:val="FD50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472DB"/>
    <w:multiLevelType w:val="multilevel"/>
    <w:tmpl w:val="F760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F24DE"/>
    <w:multiLevelType w:val="multilevel"/>
    <w:tmpl w:val="40CC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012BB"/>
    <w:multiLevelType w:val="multilevel"/>
    <w:tmpl w:val="70FC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EF1BD1"/>
    <w:multiLevelType w:val="multilevel"/>
    <w:tmpl w:val="93B0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4500E"/>
    <w:multiLevelType w:val="multilevel"/>
    <w:tmpl w:val="FF52AD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24AA9"/>
    <w:multiLevelType w:val="hybridMultilevel"/>
    <w:tmpl w:val="FBF45DE4"/>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7EDD4840"/>
    <w:multiLevelType w:val="multilevel"/>
    <w:tmpl w:val="08E4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0"/>
  </w:num>
  <w:num w:numId="5">
    <w:abstractNumId w:val="6"/>
  </w:num>
  <w:num w:numId="6">
    <w:abstractNumId w:val="11"/>
  </w:num>
  <w:num w:numId="7">
    <w:abstractNumId w:val="8"/>
  </w:num>
  <w:num w:numId="8">
    <w:abstractNumId w:val="5"/>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6"/>
    <w:rsid w:val="00124380"/>
    <w:rsid w:val="00210B98"/>
    <w:rsid w:val="00274019"/>
    <w:rsid w:val="002E58A6"/>
    <w:rsid w:val="00360CBB"/>
    <w:rsid w:val="00405486"/>
    <w:rsid w:val="0048383A"/>
    <w:rsid w:val="0050460A"/>
    <w:rsid w:val="00776111"/>
    <w:rsid w:val="00850F33"/>
    <w:rsid w:val="00A50A0C"/>
    <w:rsid w:val="00A83017"/>
    <w:rsid w:val="00BE56ED"/>
    <w:rsid w:val="00C85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890"/>
  <w15:chartTrackingRefBased/>
  <w15:docId w15:val="{C317AF35-11A6-4581-B0E2-432681B9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5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A8301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6111"/>
    <w:rPr>
      <w:b/>
      <w:bCs/>
    </w:rPr>
  </w:style>
  <w:style w:type="paragraph" w:styleId="a4">
    <w:name w:val="Normal (Web)"/>
    <w:basedOn w:val="a"/>
    <w:uiPriority w:val="99"/>
    <w:semiHidden/>
    <w:unhideWhenUsed/>
    <w:rsid w:val="00776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A83017"/>
    <w:rPr>
      <w:rFonts w:ascii="Times New Roman" w:eastAsia="Times New Roman" w:hAnsi="Times New Roman" w:cs="Times New Roman"/>
      <w:b/>
      <w:bCs/>
      <w:sz w:val="27"/>
      <w:szCs w:val="27"/>
      <w:lang w:eastAsia="uk-UA"/>
    </w:rPr>
  </w:style>
  <w:style w:type="paragraph" w:styleId="a5">
    <w:name w:val="List Paragraph"/>
    <w:basedOn w:val="a"/>
    <w:uiPriority w:val="34"/>
    <w:qFormat/>
    <w:rsid w:val="0050460A"/>
    <w:pPr>
      <w:ind w:left="720"/>
      <w:contextualSpacing/>
    </w:pPr>
  </w:style>
  <w:style w:type="character" w:styleId="a6">
    <w:name w:val="Hyperlink"/>
    <w:basedOn w:val="a0"/>
    <w:uiPriority w:val="99"/>
    <w:unhideWhenUsed/>
    <w:rsid w:val="00BE56ED"/>
    <w:rPr>
      <w:color w:val="0563C1" w:themeColor="hyperlink"/>
      <w:u w:val="single"/>
    </w:rPr>
  </w:style>
  <w:style w:type="character" w:customStyle="1" w:styleId="10">
    <w:name w:val="Заголовок 1 Знак"/>
    <w:basedOn w:val="a0"/>
    <w:link w:val="1"/>
    <w:uiPriority w:val="9"/>
    <w:rsid w:val="00BE56ED"/>
    <w:rPr>
      <w:rFonts w:asciiTheme="majorHAnsi" w:eastAsiaTheme="majorEastAsia" w:hAnsiTheme="majorHAnsi" w:cstheme="majorBidi"/>
      <w:color w:val="2E74B5" w:themeColor="accent1" w:themeShade="BF"/>
      <w:sz w:val="32"/>
      <w:szCs w:val="32"/>
    </w:rPr>
  </w:style>
  <w:style w:type="character" w:customStyle="1" w:styleId="mw-page-title-main">
    <w:name w:val="mw-page-title-main"/>
    <w:basedOn w:val="a0"/>
    <w:rsid w:val="0012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020">
      <w:bodyDiv w:val="1"/>
      <w:marLeft w:val="0"/>
      <w:marRight w:val="0"/>
      <w:marTop w:val="0"/>
      <w:marBottom w:val="0"/>
      <w:divBdr>
        <w:top w:val="none" w:sz="0" w:space="0" w:color="auto"/>
        <w:left w:val="none" w:sz="0" w:space="0" w:color="auto"/>
        <w:bottom w:val="none" w:sz="0" w:space="0" w:color="auto"/>
        <w:right w:val="none" w:sz="0" w:space="0" w:color="auto"/>
      </w:divBdr>
    </w:div>
    <w:div w:id="52395197">
      <w:bodyDiv w:val="1"/>
      <w:marLeft w:val="0"/>
      <w:marRight w:val="0"/>
      <w:marTop w:val="0"/>
      <w:marBottom w:val="0"/>
      <w:divBdr>
        <w:top w:val="none" w:sz="0" w:space="0" w:color="auto"/>
        <w:left w:val="none" w:sz="0" w:space="0" w:color="auto"/>
        <w:bottom w:val="none" w:sz="0" w:space="0" w:color="auto"/>
        <w:right w:val="none" w:sz="0" w:space="0" w:color="auto"/>
      </w:divBdr>
    </w:div>
    <w:div w:id="162555999">
      <w:bodyDiv w:val="1"/>
      <w:marLeft w:val="0"/>
      <w:marRight w:val="0"/>
      <w:marTop w:val="0"/>
      <w:marBottom w:val="0"/>
      <w:divBdr>
        <w:top w:val="none" w:sz="0" w:space="0" w:color="auto"/>
        <w:left w:val="none" w:sz="0" w:space="0" w:color="auto"/>
        <w:bottom w:val="none" w:sz="0" w:space="0" w:color="auto"/>
        <w:right w:val="none" w:sz="0" w:space="0" w:color="auto"/>
      </w:divBdr>
    </w:div>
    <w:div w:id="361979969">
      <w:bodyDiv w:val="1"/>
      <w:marLeft w:val="0"/>
      <w:marRight w:val="0"/>
      <w:marTop w:val="0"/>
      <w:marBottom w:val="0"/>
      <w:divBdr>
        <w:top w:val="none" w:sz="0" w:space="0" w:color="auto"/>
        <w:left w:val="none" w:sz="0" w:space="0" w:color="auto"/>
        <w:bottom w:val="none" w:sz="0" w:space="0" w:color="auto"/>
        <w:right w:val="none" w:sz="0" w:space="0" w:color="auto"/>
      </w:divBdr>
    </w:div>
    <w:div w:id="1080104689">
      <w:bodyDiv w:val="1"/>
      <w:marLeft w:val="0"/>
      <w:marRight w:val="0"/>
      <w:marTop w:val="0"/>
      <w:marBottom w:val="0"/>
      <w:divBdr>
        <w:top w:val="none" w:sz="0" w:space="0" w:color="auto"/>
        <w:left w:val="none" w:sz="0" w:space="0" w:color="auto"/>
        <w:bottom w:val="none" w:sz="0" w:space="0" w:color="auto"/>
        <w:right w:val="none" w:sz="0" w:space="0" w:color="auto"/>
      </w:divBdr>
    </w:div>
    <w:div w:id="1525360014">
      <w:bodyDiv w:val="1"/>
      <w:marLeft w:val="0"/>
      <w:marRight w:val="0"/>
      <w:marTop w:val="0"/>
      <w:marBottom w:val="0"/>
      <w:divBdr>
        <w:top w:val="none" w:sz="0" w:space="0" w:color="auto"/>
        <w:left w:val="none" w:sz="0" w:space="0" w:color="auto"/>
        <w:bottom w:val="none" w:sz="0" w:space="0" w:color="auto"/>
        <w:right w:val="none" w:sz="0" w:space="0" w:color="auto"/>
      </w:divBdr>
    </w:div>
    <w:div w:id="1729724211">
      <w:bodyDiv w:val="1"/>
      <w:marLeft w:val="0"/>
      <w:marRight w:val="0"/>
      <w:marTop w:val="0"/>
      <w:marBottom w:val="0"/>
      <w:divBdr>
        <w:top w:val="none" w:sz="0" w:space="0" w:color="auto"/>
        <w:left w:val="none" w:sz="0" w:space="0" w:color="auto"/>
        <w:bottom w:val="none" w:sz="0" w:space="0" w:color="auto"/>
        <w:right w:val="none" w:sz="0" w:space="0" w:color="auto"/>
      </w:divBdr>
    </w:div>
    <w:div w:id="1769307634">
      <w:bodyDiv w:val="1"/>
      <w:marLeft w:val="0"/>
      <w:marRight w:val="0"/>
      <w:marTop w:val="0"/>
      <w:marBottom w:val="0"/>
      <w:divBdr>
        <w:top w:val="none" w:sz="0" w:space="0" w:color="auto"/>
        <w:left w:val="none" w:sz="0" w:space="0" w:color="auto"/>
        <w:bottom w:val="none" w:sz="0" w:space="0" w:color="auto"/>
        <w:right w:val="none" w:sz="0" w:space="0" w:color="auto"/>
      </w:divBdr>
    </w:div>
    <w:div w:id="1775443974">
      <w:bodyDiv w:val="1"/>
      <w:marLeft w:val="0"/>
      <w:marRight w:val="0"/>
      <w:marTop w:val="0"/>
      <w:marBottom w:val="0"/>
      <w:divBdr>
        <w:top w:val="none" w:sz="0" w:space="0" w:color="auto"/>
        <w:left w:val="none" w:sz="0" w:space="0" w:color="auto"/>
        <w:bottom w:val="none" w:sz="0" w:space="0" w:color="auto"/>
        <w:right w:val="none" w:sz="0" w:space="0" w:color="auto"/>
      </w:divBdr>
    </w:div>
    <w:div w:id="2043167659">
      <w:bodyDiv w:val="1"/>
      <w:marLeft w:val="0"/>
      <w:marRight w:val="0"/>
      <w:marTop w:val="0"/>
      <w:marBottom w:val="0"/>
      <w:divBdr>
        <w:top w:val="none" w:sz="0" w:space="0" w:color="auto"/>
        <w:left w:val="none" w:sz="0" w:space="0" w:color="auto"/>
        <w:bottom w:val="none" w:sz="0" w:space="0" w:color="auto"/>
        <w:right w:val="none" w:sz="0" w:space="0" w:color="auto"/>
      </w:divBdr>
    </w:div>
    <w:div w:id="2088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galaid.gov.ua/" TargetMode="External"/><Relationship Id="rId3" Type="http://schemas.openxmlformats.org/officeDocument/2006/relationships/settings" Target="settings.xml"/><Relationship Id="rId7" Type="http://schemas.openxmlformats.org/officeDocument/2006/relationships/hyperlink" Target="https://www.youtube.com/watch?v=lRwFicw6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events/seminar-modeli-profilnoyi-osviti-za-kordonom-perspektivi-dlya-ukrayini" TargetMode="External"/><Relationship Id="rId5" Type="http://schemas.openxmlformats.org/officeDocument/2006/relationships/hyperlink" Target="https://core.ac.uk/download/pdf/7724085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6906</Words>
  <Characters>3937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 Ярослав Ігорович</dc:creator>
  <cp:keywords/>
  <dc:description/>
  <cp:lastModifiedBy>Бурцев Ярослав Ігорович</cp:lastModifiedBy>
  <cp:revision>12</cp:revision>
  <dcterms:created xsi:type="dcterms:W3CDTF">2023-12-14T09:51:00Z</dcterms:created>
  <dcterms:modified xsi:type="dcterms:W3CDTF">2023-12-14T11:33:00Z</dcterms:modified>
</cp:coreProperties>
</file>