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slides/slide13.xml" ContentType="application/vnd.openxmlformats-officedocument.presentationml.slide+xml"/>
  <Override PartName="/ppt/slides/slide14.xml" ContentType="application/vnd.openxmlformats-officedocument.presentationml.slide+xml"/>
  <Override PartName="/ppt/slides/slide15.xml" ContentType="application/vnd.openxmlformats-officedocument.presentationml.slide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3660" r:id="rId1"/>
  </p:sldMasterIdLst>
  <p:sldIdLst>
    <p:sldId id="256" r:id="rId2"/>
    <p:sldId id="257" r:id="rId3"/>
    <p:sldId id="258" r:id="rId4"/>
    <p:sldId id="259" r:id="rId5"/>
    <p:sldId id="260" r:id="rId6"/>
    <p:sldId id="261" r:id="rId7"/>
    <p:sldId id="262" r:id="rId8"/>
    <p:sldId id="263" r:id="rId9"/>
    <p:sldId id="264" r:id="rId10"/>
    <p:sldId id="265" r:id="rId11"/>
    <p:sldId id="266" r:id="rId12"/>
    <p:sldId id="267" r:id="rId13"/>
    <p:sldId id="269" r:id="rId14"/>
    <p:sldId id="270" r:id="rId15"/>
    <p:sldId id="271" r:id="rId16"/>
  </p:sldIdLst>
  <p:sldSz cx="12192000" cy="6858000"/>
  <p:notesSz cx="6858000" cy="9144000"/>
  <p:defaultTextStyle>
    <a:defPPr>
      <a:defRPr lang="en-US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220"/>
    </p:ext>
    <p:ext uri="{FD5EFAAD-0ECE-453E-9831-46B23BE46B34}">
      <p15:chartTrackingRefBased xmlns:p15="http://schemas.microsoft.com/office/powerpoint/2012/main" val="1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 horzBarState="maximized">
    <p:restoredLeft sz="15000" autoAdjust="0"/>
    <p:restoredTop sz="94660"/>
  </p:normalViewPr>
  <p:slideViewPr>
    <p:cSldViewPr snapToGrid="0">
      <p:cViewPr>
        <p:scale>
          <a:sx n="70" d="100"/>
          <a:sy n="70" d="100"/>
        </p:scale>
        <p:origin x="738" y="144"/>
      </p:cViewPr>
      <p:guideLst/>
    </p:cSldViewPr>
  </p:slideViewPr>
  <p:notesTextViewPr>
    <p:cViewPr>
      <p:scale>
        <a:sx n="1" d="1"/>
        <a:sy n="1" d="1"/>
      </p:scale>
      <p:origin x="0" y="0"/>
    </p:cViewPr>
  </p:notesText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7.xml"/><Relationship Id="rId13" Type="http://schemas.openxmlformats.org/officeDocument/2006/relationships/slide" Target="slides/slide12.xml"/><Relationship Id="rId18" Type="http://schemas.openxmlformats.org/officeDocument/2006/relationships/viewProps" Target="viewProps.xml"/><Relationship Id="rId3" Type="http://schemas.openxmlformats.org/officeDocument/2006/relationships/slide" Target="slides/slide2.xml"/><Relationship Id="rId7" Type="http://schemas.openxmlformats.org/officeDocument/2006/relationships/slide" Target="slides/slide6.xml"/><Relationship Id="rId12" Type="http://schemas.openxmlformats.org/officeDocument/2006/relationships/slide" Target="slides/slide11.xml"/><Relationship Id="rId17" Type="http://schemas.openxmlformats.org/officeDocument/2006/relationships/presProps" Target="presProps.xml"/><Relationship Id="rId2" Type="http://schemas.openxmlformats.org/officeDocument/2006/relationships/slide" Target="slides/slide1.xml"/><Relationship Id="rId16" Type="http://schemas.openxmlformats.org/officeDocument/2006/relationships/slide" Target="slides/slide15.xml"/><Relationship Id="rId20" Type="http://schemas.openxmlformats.org/officeDocument/2006/relationships/tableStyles" Target="tableStyles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slide" Target="slides/slide10.xml"/><Relationship Id="rId5" Type="http://schemas.openxmlformats.org/officeDocument/2006/relationships/slide" Target="slides/slide4.xml"/><Relationship Id="rId15" Type="http://schemas.openxmlformats.org/officeDocument/2006/relationships/slide" Target="slides/slide14.xml"/><Relationship Id="rId10" Type="http://schemas.openxmlformats.org/officeDocument/2006/relationships/slide" Target="slides/slide9.xml"/><Relationship Id="rId19" Type="http://schemas.openxmlformats.org/officeDocument/2006/relationships/theme" Target="theme/theme1.xml"/><Relationship Id="rId4" Type="http://schemas.openxmlformats.org/officeDocument/2006/relationships/slide" Target="slides/slide3.xml"/><Relationship Id="rId9" Type="http://schemas.openxmlformats.org/officeDocument/2006/relationships/slide" Target="slides/slide8.xml"/><Relationship Id="rId14" Type="http://schemas.openxmlformats.org/officeDocument/2006/relationships/slide" Target="slides/slide13.xml"/></Relationships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type="title" preserve="1">
  <p:cSld name="Титульный слайд">
    <p:bg>
      <p:bgPr>
        <a:solidFill>
          <a:schemeClr val="bg2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915128" y="1788454"/>
            <a:ext cx="8361229" cy="2098226"/>
          </a:xfrm>
        </p:spPr>
        <p:txBody>
          <a:bodyPr anchor="b">
            <a:noAutofit/>
          </a:bodyPr>
          <a:lstStyle>
            <a:lvl1pPr algn="ctr">
              <a:defRPr sz="7200" cap="all" baseline="0">
                <a:solidFill>
                  <a:schemeClr val="tx2"/>
                </a:solidFill>
              </a:defRPr>
            </a:lvl1pPr>
          </a:lstStyle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2679906" y="3956279"/>
            <a:ext cx="6831673" cy="1086237"/>
          </a:xfrm>
        </p:spPr>
        <p:txBody>
          <a:bodyPr>
            <a:normAutofit/>
          </a:bodyPr>
          <a:lstStyle>
            <a:lvl1pPr marL="0" indent="0" algn="ctr">
              <a:lnSpc>
                <a:spcPct val="112000"/>
              </a:lnSpc>
              <a:spcBef>
                <a:spcPts val="0"/>
              </a:spcBef>
              <a:spcAft>
                <a:spcPts val="0"/>
              </a:spcAft>
              <a:buNone/>
              <a:defRPr sz="2300"/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  <a:lvl6pPr marL="2286000" indent="0" algn="ctr">
              <a:buNone/>
              <a:defRPr sz="1600"/>
            </a:lvl6pPr>
            <a:lvl7pPr marL="2743200" indent="0" algn="ctr">
              <a:buNone/>
              <a:defRPr sz="1600"/>
            </a:lvl7pPr>
            <a:lvl8pPr marL="3200400" indent="0" algn="ctr">
              <a:buNone/>
              <a:defRPr sz="1600"/>
            </a:lvl8pPr>
            <a:lvl9pPr marL="3657600" indent="0" algn="ctr">
              <a:buNone/>
              <a:defRPr sz="1600"/>
            </a:lvl9pPr>
          </a:lstStyle>
          <a:p>
            <a:r>
              <a:rPr lang="ru-RU" smtClean="0"/>
              <a:t>Образец подзаголовка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>
          <a:xfrm>
            <a:off x="752858" y="6453386"/>
            <a:ext cx="1607944" cy="404614"/>
          </a:xfrm>
        </p:spPr>
        <p:txBody>
          <a:bodyPr/>
          <a:lstStyle>
            <a:lvl1pPr>
              <a:defRPr baseline="0">
                <a:solidFill>
                  <a:schemeClr val="tx2"/>
                </a:solidFill>
              </a:defRPr>
            </a:lvl1pPr>
          </a:lstStyle>
          <a:p>
            <a:fld id="{672197D9-E548-46AE-9E5F-AE5E5F12E066}" type="datetimeFigureOut">
              <a:rPr lang="en-US" smtClean="0"/>
              <a:t>10/13/2019</a:t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>
          <a:xfrm>
            <a:off x="2584054" y="6453386"/>
            <a:ext cx="7023377" cy="404614"/>
          </a:xfrm>
        </p:spPr>
        <p:txBody>
          <a:bodyPr/>
          <a:lstStyle>
            <a:lvl1pPr algn="ctr">
              <a:defRPr baseline="0">
                <a:solidFill>
                  <a:schemeClr val="tx2"/>
                </a:solidFill>
              </a:defRPr>
            </a:lvl1pPr>
          </a:lstStyle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>
          <a:xfrm>
            <a:off x="9830683" y="6453386"/>
            <a:ext cx="1596292" cy="404614"/>
          </a:xfrm>
        </p:spPr>
        <p:txBody>
          <a:bodyPr/>
          <a:lstStyle>
            <a:lvl1pPr>
              <a:defRPr baseline="0">
                <a:solidFill>
                  <a:schemeClr val="tx2"/>
                </a:solidFill>
              </a:defRPr>
            </a:lvl1pPr>
          </a:lstStyle>
          <a:p>
            <a:fld id="{4CAA1C16-6B82-488B-882C-3A5AE6EFF389}" type="slidenum">
              <a:rPr lang="en-US" smtClean="0"/>
              <a:t>‹#›</a:t>
            </a:fld>
            <a:endParaRPr lang="en-US"/>
          </a:p>
        </p:txBody>
      </p:sp>
      <p:grpSp>
        <p:nvGrpSpPr>
          <p:cNvPr id="7" name="Group 6"/>
          <p:cNvGrpSpPr/>
          <p:nvPr/>
        </p:nvGrpSpPr>
        <p:grpSpPr>
          <a:xfrm>
            <a:off x="752858" y="744469"/>
            <a:ext cx="10674117" cy="5349671"/>
            <a:chOff x="752858" y="744469"/>
            <a:chExt cx="10674117" cy="5349671"/>
          </a:xfrm>
        </p:grpSpPr>
        <p:sp>
          <p:nvSpPr>
            <p:cNvPr id="11" name="Freeform 6"/>
            <p:cNvSpPr/>
            <p:nvPr/>
          </p:nvSpPr>
          <p:spPr bwMode="auto">
            <a:xfrm>
              <a:off x="8151962" y="1685652"/>
              <a:ext cx="3275013" cy="4408488"/>
            </a:xfrm>
            <a:custGeom>
              <a:avLst/>
              <a:gdLst/>
              <a:ahLst/>
              <a:cxnLst/>
              <a:rect l="l" t="t" r="r" b="b"/>
              <a:pathLst>
                <a:path w="10000" h="10000">
                  <a:moveTo>
                    <a:pt x="8761" y="0"/>
                  </a:moveTo>
                  <a:lnTo>
                    <a:pt x="10000" y="0"/>
                  </a:lnTo>
                  <a:lnTo>
                    <a:pt x="10000" y="10000"/>
                  </a:lnTo>
                  <a:lnTo>
                    <a:pt x="0" y="10000"/>
                  </a:lnTo>
                  <a:lnTo>
                    <a:pt x="0" y="9126"/>
                  </a:lnTo>
                  <a:lnTo>
                    <a:pt x="8761" y="9127"/>
                  </a:lnTo>
                  <a:lnTo>
                    <a:pt x="8761" y="0"/>
                  </a:lnTo>
                  <a:close/>
                </a:path>
              </a:pathLst>
            </a:custGeom>
            <a:solidFill>
              <a:schemeClr val="tx2"/>
            </a:solidFill>
            <a:ln w="0">
              <a:noFill/>
              <a:prstDash val="solid"/>
              <a:round/>
              <a:headEnd/>
              <a:tailEnd/>
            </a:ln>
          </p:spPr>
        </p:sp>
        <p:sp>
          <p:nvSpPr>
            <p:cNvPr id="14" name="Freeform 6"/>
            <p:cNvSpPr/>
            <p:nvPr/>
          </p:nvSpPr>
          <p:spPr bwMode="auto">
            <a:xfrm flipH="1" flipV="1">
              <a:off x="752858" y="744469"/>
              <a:ext cx="3275668" cy="4408488"/>
            </a:xfrm>
            <a:custGeom>
              <a:avLst/>
              <a:gdLst/>
              <a:ahLst/>
              <a:cxnLst/>
              <a:rect l="l" t="t" r="r" b="b"/>
              <a:pathLst>
                <a:path w="10002" h="10000">
                  <a:moveTo>
                    <a:pt x="8763" y="0"/>
                  </a:moveTo>
                  <a:lnTo>
                    <a:pt x="10002" y="0"/>
                  </a:lnTo>
                  <a:lnTo>
                    <a:pt x="10002" y="10000"/>
                  </a:lnTo>
                  <a:lnTo>
                    <a:pt x="2" y="10000"/>
                  </a:lnTo>
                  <a:cubicBezTo>
                    <a:pt x="-2" y="9698"/>
                    <a:pt x="4" y="9427"/>
                    <a:pt x="0" y="9125"/>
                  </a:cubicBezTo>
                  <a:lnTo>
                    <a:pt x="8763" y="9128"/>
                  </a:lnTo>
                  <a:lnTo>
                    <a:pt x="8763" y="0"/>
                  </a:lnTo>
                  <a:close/>
                </a:path>
              </a:pathLst>
            </a:custGeom>
            <a:solidFill>
              <a:schemeClr val="tx2"/>
            </a:solidFill>
            <a:ln w="0">
              <a:noFill/>
              <a:prstDash val="solid"/>
              <a:round/>
              <a:headEnd/>
              <a:tailEnd/>
            </a:ln>
          </p:spPr>
        </p:sp>
      </p:grpSp>
    </p:spTree>
    <p:extLst>
      <p:ext uri="{BB962C8B-B14F-4D97-AF65-F5344CB8AC3E}">
        <p14:creationId xmlns:p14="http://schemas.microsoft.com/office/powerpoint/2010/main" val="472292090"/>
      </p:ext>
    </p:extLst>
  </p:cSld>
  <p:clrMapOvr>
    <a:overrideClrMapping bg1="lt1" tx1="dk1" bg2="lt2" tx2="dk2" accent1="accent1" accent2="accent2" accent3="accent3" accent4="accent4" accent5="accent5" accent6="accent6" hlink="hlink" folHlink="folHlink"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Заголовок и вертикальный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>
          <a:xfrm>
            <a:off x="1371600" y="2295525"/>
            <a:ext cx="9601200" cy="3571875"/>
          </a:xfrm>
        </p:spPr>
        <p:txBody>
          <a:bodyPr vert="eaVert"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72197D9-E548-46AE-9E5F-AE5E5F12E066}" type="datetimeFigureOut">
              <a:rPr lang="en-US" smtClean="0"/>
              <a:t>10/13/2019</a:t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CAA1C16-6B82-488B-882C-3A5AE6EFF389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59617572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Вертикальный заголовок и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Vertical Title 1"/>
          <p:cNvSpPr>
            <a:spLocks noGrp="1"/>
          </p:cNvSpPr>
          <p:nvPr>
            <p:ph type="title" orient="vert"/>
          </p:nvPr>
        </p:nvSpPr>
        <p:spPr>
          <a:xfrm>
            <a:off x="9596561" y="624156"/>
            <a:ext cx="1565766" cy="5243244"/>
          </a:xfrm>
        </p:spPr>
        <p:txBody>
          <a:bodyPr vert="eaVert"/>
          <a:lstStyle/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>
          <a:xfrm>
            <a:off x="1371600" y="624156"/>
            <a:ext cx="8179641" cy="5243244"/>
          </a:xfrm>
        </p:spPr>
        <p:txBody>
          <a:bodyPr vert="eaVert"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72197D9-E548-46AE-9E5F-AE5E5F12E066}" type="datetimeFigureOut">
              <a:rPr lang="en-US" smtClean="0"/>
              <a:t>10/13/2019</a:t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CAA1C16-6B82-488B-882C-3A5AE6EFF389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787224143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Заголовок и объек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72197D9-E548-46AE-9E5F-AE5E5F12E066}" type="datetimeFigureOut">
              <a:rPr lang="en-US" smtClean="0"/>
              <a:t>10/13/2019</a:t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CAA1C16-6B82-488B-882C-3A5AE6EFF389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857254391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type="secHead" preserve="1">
  <p:cSld name="Заголовок раздела">
    <p:bg>
      <p:bgRef idx="1001">
        <a:schemeClr val="bg2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765025" y="1301360"/>
            <a:ext cx="9612971" cy="2852737"/>
          </a:xfrm>
        </p:spPr>
        <p:txBody>
          <a:bodyPr anchor="b">
            <a:normAutofit/>
          </a:bodyPr>
          <a:lstStyle>
            <a:lvl1pPr algn="r">
              <a:defRPr sz="7200" cap="all" baseline="0">
                <a:solidFill>
                  <a:schemeClr val="tx2"/>
                </a:solidFill>
              </a:defRPr>
            </a:lvl1pPr>
          </a:lstStyle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765025" y="4216328"/>
            <a:ext cx="9612971" cy="1143324"/>
          </a:xfrm>
        </p:spPr>
        <p:txBody>
          <a:bodyPr/>
          <a:lstStyle>
            <a:lvl1pPr marL="0" indent="0" algn="r">
              <a:lnSpc>
                <a:spcPct val="112000"/>
              </a:lnSpc>
              <a:spcBef>
                <a:spcPts val="0"/>
              </a:spcBef>
              <a:spcAft>
                <a:spcPts val="0"/>
              </a:spcAft>
              <a:buNone/>
              <a:defRPr sz="2400">
                <a:solidFill>
                  <a:schemeClr val="tx2"/>
                </a:solidFill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>
          <a:xfrm>
            <a:off x="738908" y="6453386"/>
            <a:ext cx="1622409" cy="404614"/>
          </a:xfrm>
        </p:spPr>
        <p:txBody>
          <a:bodyPr/>
          <a:lstStyle>
            <a:lvl1pPr>
              <a:defRPr>
                <a:solidFill>
                  <a:schemeClr val="tx2"/>
                </a:solidFill>
              </a:defRPr>
            </a:lvl1pPr>
          </a:lstStyle>
          <a:p>
            <a:fld id="{672197D9-E548-46AE-9E5F-AE5E5F12E066}" type="datetimeFigureOut">
              <a:rPr lang="en-US" smtClean="0"/>
              <a:t>10/13/2019</a:t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>
          <a:xfrm>
            <a:off x="2584312" y="6453386"/>
            <a:ext cx="7023377" cy="404614"/>
          </a:xfrm>
        </p:spPr>
        <p:txBody>
          <a:bodyPr/>
          <a:lstStyle>
            <a:lvl1pPr algn="ctr">
              <a:defRPr>
                <a:solidFill>
                  <a:schemeClr val="tx2"/>
                </a:solidFill>
              </a:defRPr>
            </a:lvl1pPr>
          </a:lstStyle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>
          <a:xfrm>
            <a:off x="9830683" y="6453386"/>
            <a:ext cx="1596292" cy="404614"/>
          </a:xfrm>
        </p:spPr>
        <p:txBody>
          <a:bodyPr/>
          <a:lstStyle>
            <a:lvl1pPr>
              <a:defRPr>
                <a:solidFill>
                  <a:schemeClr val="tx2"/>
                </a:solidFill>
              </a:defRPr>
            </a:lvl1pPr>
          </a:lstStyle>
          <a:p>
            <a:fld id="{4CAA1C16-6B82-488B-882C-3A5AE6EFF389}" type="slidenum">
              <a:rPr lang="en-US" smtClean="0"/>
              <a:t>‹#›</a:t>
            </a:fld>
            <a:endParaRPr lang="en-US"/>
          </a:p>
        </p:txBody>
      </p:sp>
      <p:sp>
        <p:nvSpPr>
          <p:cNvPr id="7" name="Freeform 6" title="Crop Mark"/>
          <p:cNvSpPr/>
          <p:nvPr/>
        </p:nvSpPr>
        <p:spPr bwMode="auto">
          <a:xfrm>
            <a:off x="8151962" y="1685652"/>
            <a:ext cx="3275013" cy="4408488"/>
          </a:xfrm>
          <a:custGeom>
            <a:avLst/>
            <a:gdLst/>
            <a:ahLst/>
            <a:cxnLst/>
            <a:rect l="0" t="0" r="r" b="b"/>
            <a:pathLst>
              <a:path w="4125" h="5554">
                <a:moveTo>
                  <a:pt x="3614" y="0"/>
                </a:moveTo>
                <a:lnTo>
                  <a:pt x="4125" y="0"/>
                </a:lnTo>
                <a:lnTo>
                  <a:pt x="4125" y="5554"/>
                </a:lnTo>
                <a:lnTo>
                  <a:pt x="0" y="5554"/>
                </a:lnTo>
                <a:lnTo>
                  <a:pt x="0" y="5074"/>
                </a:lnTo>
                <a:lnTo>
                  <a:pt x="3614" y="5074"/>
                </a:lnTo>
                <a:lnTo>
                  <a:pt x="3614" y="0"/>
                </a:lnTo>
                <a:close/>
              </a:path>
            </a:pathLst>
          </a:custGeom>
          <a:solidFill>
            <a:schemeClr val="tx2"/>
          </a:solidFill>
          <a:ln w="0">
            <a:noFill/>
            <a:prstDash val="solid"/>
            <a:round/>
            <a:headEnd/>
            <a:tailEnd/>
          </a:ln>
        </p:spPr>
      </p:sp>
    </p:spTree>
    <p:extLst>
      <p:ext uri="{BB962C8B-B14F-4D97-AF65-F5344CB8AC3E}">
        <p14:creationId xmlns:p14="http://schemas.microsoft.com/office/powerpoint/2010/main" val="3897820066"/>
      </p:ext>
    </p:extLst>
  </p:cSld>
  <p:clrMapOvr>
    <a:overrideClrMapping bg1="dk1" tx1="lt1" bg2="dk2" tx2="lt2" accent1="accent1" accent2="accent2" accent3="accent3" accent4="accent4" accent5="accent5" accent6="accent6" hlink="hlink" folHlink="folHlink"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Два объект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>
            <a:lvl1pPr>
              <a:defRPr>
                <a:solidFill>
                  <a:schemeClr val="tx2"/>
                </a:solidFill>
              </a:defRPr>
            </a:lvl1pPr>
          </a:lstStyle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sz="half" idx="1"/>
          </p:nvPr>
        </p:nvSpPr>
        <p:spPr>
          <a:xfrm>
            <a:off x="1371600" y="2285999"/>
            <a:ext cx="4447786" cy="3581401"/>
          </a:xfrm>
        </p:spPr>
        <p:txBody>
          <a:bodyPr/>
          <a:lstStyle>
            <a:lvl1pPr>
              <a:defRPr baseline="0">
                <a:solidFill>
                  <a:schemeClr val="tx2"/>
                </a:solidFill>
              </a:defRPr>
            </a:lvl1pPr>
            <a:lvl2pPr>
              <a:defRPr baseline="0">
                <a:solidFill>
                  <a:schemeClr val="tx2"/>
                </a:solidFill>
              </a:defRPr>
            </a:lvl2pPr>
            <a:lvl3pPr>
              <a:defRPr baseline="0">
                <a:solidFill>
                  <a:schemeClr val="tx2"/>
                </a:solidFill>
              </a:defRPr>
            </a:lvl3pPr>
            <a:lvl4pPr>
              <a:defRPr baseline="0">
                <a:solidFill>
                  <a:schemeClr val="tx2"/>
                </a:solidFill>
              </a:defRPr>
            </a:lvl4pPr>
            <a:lvl5pPr>
              <a:defRPr baseline="0">
                <a:solidFill>
                  <a:schemeClr val="tx2"/>
                </a:solidFill>
              </a:defRPr>
            </a:lvl5pPr>
          </a:lstStyle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 dirty="0"/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6525403" y="2285999"/>
            <a:ext cx="4447786" cy="3581401"/>
          </a:xfrm>
        </p:spPr>
        <p:txBody>
          <a:bodyPr/>
          <a:lstStyle>
            <a:lvl1pPr>
              <a:defRPr>
                <a:solidFill>
                  <a:schemeClr val="tx2"/>
                </a:solidFill>
              </a:defRPr>
            </a:lvl1pPr>
            <a:lvl2pPr>
              <a:defRPr>
                <a:solidFill>
                  <a:schemeClr val="tx2"/>
                </a:solidFill>
              </a:defRPr>
            </a:lvl2pPr>
            <a:lvl3pPr>
              <a:defRPr>
                <a:solidFill>
                  <a:schemeClr val="tx2"/>
                </a:solidFill>
              </a:defRPr>
            </a:lvl3pPr>
            <a:lvl4pPr>
              <a:defRPr>
                <a:solidFill>
                  <a:schemeClr val="tx2"/>
                </a:solidFill>
              </a:defRPr>
            </a:lvl4pPr>
            <a:lvl5pPr>
              <a:defRPr>
                <a:solidFill>
                  <a:schemeClr val="tx2"/>
                </a:solidFill>
              </a:defRPr>
            </a:lvl5pPr>
          </a:lstStyle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 dirty="0"/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72197D9-E548-46AE-9E5F-AE5E5F12E066}" type="datetimeFigureOut">
              <a:rPr lang="en-US" smtClean="0"/>
              <a:t>10/13/2019</a:t>
            </a:fld>
            <a:endParaRPr lang="en-US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CAA1C16-6B82-488B-882C-3A5AE6EFF389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543822733"/>
      </p:ext>
    </p:extLst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Сравнение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1371600" y="685800"/>
            <a:ext cx="9601200" cy="1485900"/>
          </a:xfrm>
        </p:spPr>
        <p:txBody>
          <a:bodyPr/>
          <a:lstStyle>
            <a:lvl1pPr>
              <a:defRPr>
                <a:solidFill>
                  <a:schemeClr val="tx2"/>
                </a:solidFill>
              </a:defRPr>
            </a:lvl1pPr>
          </a:lstStyle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1371600" y="2340864"/>
            <a:ext cx="4443984" cy="823912"/>
          </a:xfrm>
        </p:spPr>
        <p:txBody>
          <a:bodyPr anchor="b">
            <a:noAutofit/>
          </a:bodyPr>
          <a:lstStyle>
            <a:lvl1pPr marL="0" indent="0">
              <a:lnSpc>
                <a:spcPct val="84000"/>
              </a:lnSpc>
              <a:spcBef>
                <a:spcPts val="0"/>
              </a:spcBef>
              <a:spcAft>
                <a:spcPts val="0"/>
              </a:spcAft>
              <a:buNone/>
              <a:defRPr sz="3000" b="0" baseline="0">
                <a:solidFill>
                  <a:schemeClr val="tx2"/>
                </a:solidFill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1371600" y="3305207"/>
            <a:ext cx="4443984" cy="2562193"/>
          </a:xfrm>
        </p:spPr>
        <p:txBody>
          <a:bodyPr/>
          <a:lstStyle>
            <a:lvl1pPr>
              <a:defRPr baseline="0">
                <a:solidFill>
                  <a:schemeClr val="tx2"/>
                </a:solidFill>
              </a:defRPr>
            </a:lvl1pPr>
            <a:lvl2pPr>
              <a:defRPr baseline="0">
                <a:solidFill>
                  <a:schemeClr val="tx2"/>
                </a:solidFill>
              </a:defRPr>
            </a:lvl2pPr>
            <a:lvl3pPr>
              <a:defRPr baseline="0">
                <a:solidFill>
                  <a:schemeClr val="tx2"/>
                </a:solidFill>
              </a:defRPr>
            </a:lvl3pPr>
            <a:lvl4pPr>
              <a:defRPr baseline="0">
                <a:solidFill>
                  <a:schemeClr val="tx2"/>
                </a:solidFill>
              </a:defRPr>
            </a:lvl4pPr>
            <a:lvl5pPr>
              <a:defRPr baseline="0">
                <a:solidFill>
                  <a:schemeClr val="tx2"/>
                </a:solidFill>
              </a:defRPr>
            </a:lvl5pPr>
          </a:lstStyle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 dirty="0"/>
          </a:p>
        </p:txBody>
      </p:sp>
      <p:sp>
        <p:nvSpPr>
          <p:cNvPr id="5" name="Text Placeholder 4"/>
          <p:cNvSpPr>
            <a:spLocks noGrp="1"/>
          </p:cNvSpPr>
          <p:nvPr>
            <p:ph type="body" sz="quarter" idx="3"/>
          </p:nvPr>
        </p:nvSpPr>
        <p:spPr>
          <a:xfrm>
            <a:off x="6525014" y="2340864"/>
            <a:ext cx="4443984" cy="823912"/>
          </a:xfrm>
        </p:spPr>
        <p:txBody>
          <a:bodyPr anchor="b">
            <a:noAutofit/>
          </a:bodyPr>
          <a:lstStyle>
            <a:lvl1pPr marL="0" indent="0">
              <a:lnSpc>
                <a:spcPct val="84000"/>
              </a:lnSpc>
              <a:spcBef>
                <a:spcPts val="0"/>
              </a:spcBef>
              <a:spcAft>
                <a:spcPts val="0"/>
              </a:spcAft>
              <a:buNone/>
              <a:defRPr sz="3000" b="0" baseline="0">
                <a:solidFill>
                  <a:schemeClr val="tx2"/>
                </a:solidFill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6" name="Content Placeholder 5"/>
          <p:cNvSpPr>
            <a:spLocks noGrp="1"/>
          </p:cNvSpPr>
          <p:nvPr>
            <p:ph sz="quarter" idx="4"/>
          </p:nvPr>
        </p:nvSpPr>
        <p:spPr>
          <a:xfrm>
            <a:off x="6525014" y="3305207"/>
            <a:ext cx="4443984" cy="2562193"/>
          </a:xfrm>
        </p:spPr>
        <p:txBody>
          <a:bodyPr/>
          <a:lstStyle>
            <a:lvl1pPr>
              <a:defRPr baseline="0">
                <a:solidFill>
                  <a:schemeClr val="tx2"/>
                </a:solidFill>
              </a:defRPr>
            </a:lvl1pPr>
            <a:lvl2pPr>
              <a:defRPr baseline="0">
                <a:solidFill>
                  <a:schemeClr val="tx2"/>
                </a:solidFill>
              </a:defRPr>
            </a:lvl2pPr>
            <a:lvl3pPr>
              <a:defRPr baseline="0">
                <a:solidFill>
                  <a:schemeClr val="tx2"/>
                </a:solidFill>
              </a:defRPr>
            </a:lvl3pPr>
            <a:lvl4pPr>
              <a:defRPr baseline="0">
                <a:solidFill>
                  <a:schemeClr val="tx2"/>
                </a:solidFill>
              </a:defRPr>
            </a:lvl4pPr>
            <a:lvl5pPr>
              <a:defRPr baseline="0">
                <a:solidFill>
                  <a:schemeClr val="tx2"/>
                </a:solidFill>
              </a:defRPr>
            </a:lvl5pPr>
          </a:lstStyle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 dirty="0"/>
          </a:p>
        </p:txBody>
      </p:sp>
      <p:sp>
        <p:nvSpPr>
          <p:cNvPr id="7" name="Date Placeholder 6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72197D9-E548-46AE-9E5F-AE5E5F12E066}" type="datetimeFigureOut">
              <a:rPr lang="en-US" smtClean="0"/>
              <a:t>10/13/2019</a:t>
            </a:fld>
            <a:endParaRPr lang="en-US"/>
          </a:p>
        </p:txBody>
      </p:sp>
      <p:sp>
        <p:nvSpPr>
          <p:cNvPr id="8" name="Footer Placeholder 7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9" name="Slide Number Placeholder 8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CAA1C16-6B82-488B-882C-3A5AE6EFF389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961294460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Только заголовок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3" name="Date Placeholder 2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72197D9-E548-46AE-9E5F-AE5E5F12E066}" type="datetimeFigureOut">
              <a:rPr lang="en-US" smtClean="0"/>
              <a:t>10/13/2019</a:t>
            </a:fld>
            <a:endParaRPr lang="en-US"/>
          </a:p>
        </p:txBody>
      </p:sp>
      <p:sp>
        <p:nvSpPr>
          <p:cNvPr id="4" name="Footer Placeholder 3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5" name="Slide Number Placeholder 4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CAA1C16-6B82-488B-882C-3A5AE6EFF389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84585548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Пусто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Date Placeholder 1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72197D9-E548-46AE-9E5F-AE5E5F12E066}" type="datetimeFigureOut">
              <a:rPr lang="en-US" smtClean="0"/>
              <a:t>10/13/2019</a:t>
            </a:fld>
            <a:endParaRPr lang="en-US"/>
          </a:p>
        </p:txBody>
      </p:sp>
      <p:sp>
        <p:nvSpPr>
          <p:cNvPr id="3" name="Footer Placeholder 2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4CAA1C16-6B82-488B-882C-3A5AE6EFF389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893653669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type="objTx" preserve="1">
  <p:cSld name="Объект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8" name="Rectangle 7" title="Background Shape"/>
          <p:cNvSpPr/>
          <p:nvPr/>
        </p:nvSpPr>
        <p:spPr>
          <a:xfrm>
            <a:off x="0" y="376"/>
            <a:ext cx="5303520" cy="6857624"/>
          </a:xfrm>
          <a:prstGeom prst="rect">
            <a:avLst/>
          </a:prstGeom>
          <a:solidFill>
            <a:schemeClr val="accent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</p:sp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723900" y="685800"/>
            <a:ext cx="3855720" cy="2157884"/>
          </a:xfrm>
        </p:spPr>
        <p:txBody>
          <a:bodyPr anchor="t">
            <a:noAutofit/>
          </a:bodyPr>
          <a:lstStyle>
            <a:lvl1pPr>
              <a:lnSpc>
                <a:spcPct val="84000"/>
              </a:lnSpc>
              <a:defRPr sz="4800" baseline="0">
                <a:solidFill>
                  <a:schemeClr val="tx2"/>
                </a:solidFill>
              </a:defRPr>
            </a:lvl1pPr>
          </a:lstStyle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6256020" y="685801"/>
            <a:ext cx="5212080" cy="5175250"/>
          </a:xfrm>
        </p:spPr>
        <p:txBody>
          <a:bodyPr/>
          <a:lstStyle>
            <a:lvl1pPr>
              <a:defRPr sz="2000"/>
            </a:lvl1pPr>
            <a:lvl2pPr>
              <a:defRPr sz="2000"/>
            </a:lvl2pPr>
            <a:lvl3pPr>
              <a:defRPr sz="1800"/>
            </a:lvl3pPr>
            <a:lvl4pPr>
              <a:defRPr sz="18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 dirty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723900" y="2856344"/>
            <a:ext cx="3855720" cy="3011056"/>
          </a:xfrm>
        </p:spPr>
        <p:txBody>
          <a:bodyPr/>
          <a:lstStyle>
            <a:lvl1pPr marL="0" indent="0">
              <a:lnSpc>
                <a:spcPct val="113000"/>
              </a:lnSpc>
              <a:spcBef>
                <a:spcPts val="0"/>
              </a:spcBef>
              <a:spcAft>
                <a:spcPts val="1500"/>
              </a:spcAft>
              <a:buNone/>
              <a:defRPr sz="16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>
          <a:xfrm>
            <a:off x="723900" y="6453386"/>
            <a:ext cx="1204572" cy="404614"/>
          </a:xfrm>
        </p:spPr>
        <p:txBody>
          <a:bodyPr/>
          <a:lstStyle>
            <a:lvl1pPr>
              <a:defRPr>
                <a:solidFill>
                  <a:schemeClr val="tx2"/>
                </a:solidFill>
              </a:defRPr>
            </a:lvl1pPr>
          </a:lstStyle>
          <a:p>
            <a:fld id="{672197D9-E548-46AE-9E5F-AE5E5F12E066}" type="datetimeFigureOut">
              <a:rPr lang="en-US" smtClean="0"/>
              <a:t>10/13/2019</a:t>
            </a:fld>
            <a:endParaRPr lang="en-US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>
          <a:xfrm>
            <a:off x="2205945" y="6453386"/>
            <a:ext cx="2373675" cy="404614"/>
          </a:xfrm>
        </p:spPr>
        <p:txBody>
          <a:bodyPr/>
          <a:lstStyle>
            <a:lvl1pPr>
              <a:defRPr>
                <a:solidFill>
                  <a:schemeClr val="tx2"/>
                </a:solidFill>
              </a:defRPr>
            </a:lvl1pPr>
          </a:lstStyle>
          <a:p>
            <a:endParaRPr lang="en-US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>
          <a:xfrm>
            <a:off x="9883140" y="6453386"/>
            <a:ext cx="1596292" cy="404614"/>
          </a:xfrm>
        </p:spPr>
        <p:txBody>
          <a:bodyPr/>
          <a:lstStyle>
            <a:lvl1pPr>
              <a:defRPr>
                <a:solidFill>
                  <a:schemeClr val="tx2"/>
                </a:solidFill>
              </a:defRPr>
            </a:lvl1pPr>
          </a:lstStyle>
          <a:p>
            <a:fld id="{4CAA1C16-6B82-488B-882C-3A5AE6EFF389}" type="slidenum">
              <a:rPr lang="en-US" smtClean="0"/>
              <a:t>‹#›</a:t>
            </a:fld>
            <a:endParaRPr lang="en-US"/>
          </a:p>
        </p:txBody>
      </p:sp>
      <p:sp>
        <p:nvSpPr>
          <p:cNvPr id="9" name="Rectangle 8" title="Divider Bar"/>
          <p:cNvSpPr/>
          <p:nvPr/>
        </p:nvSpPr>
        <p:spPr>
          <a:xfrm>
            <a:off x="5303520" y="376"/>
            <a:ext cx="228600" cy="6858000"/>
          </a:xfrm>
          <a:prstGeom prst="rect">
            <a:avLst/>
          </a:prstGeom>
          <a:solidFill>
            <a:schemeClr val="tx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</p:sp>
    </p:spTree>
    <p:extLst>
      <p:ext uri="{BB962C8B-B14F-4D97-AF65-F5344CB8AC3E}">
        <p14:creationId xmlns:p14="http://schemas.microsoft.com/office/powerpoint/2010/main" val="2684579072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type="picTx" preserve="1">
  <p:cSld name="Рисунок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8" name="Rectangle 7" title="Background Shape"/>
          <p:cNvSpPr/>
          <p:nvPr/>
        </p:nvSpPr>
        <p:spPr>
          <a:xfrm>
            <a:off x="0" y="376"/>
            <a:ext cx="5303520" cy="6857624"/>
          </a:xfrm>
          <a:prstGeom prst="rect">
            <a:avLst/>
          </a:prstGeom>
          <a:solidFill>
            <a:schemeClr val="accent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</p:sp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723900" y="685800"/>
            <a:ext cx="3855720" cy="2157884"/>
          </a:xfrm>
        </p:spPr>
        <p:txBody>
          <a:bodyPr anchor="t">
            <a:normAutofit/>
          </a:bodyPr>
          <a:lstStyle>
            <a:lvl1pPr>
              <a:lnSpc>
                <a:spcPct val="84000"/>
              </a:lnSpc>
              <a:defRPr sz="4800" baseline="0"/>
            </a:lvl1pPr>
          </a:lstStyle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3" name="Picture Placeholder 2"/>
          <p:cNvSpPr>
            <a:spLocks noGrp="1" noChangeAspect="1"/>
          </p:cNvSpPr>
          <p:nvPr>
            <p:ph type="pic" idx="1"/>
          </p:nvPr>
        </p:nvSpPr>
        <p:spPr>
          <a:xfrm>
            <a:off x="5532120" y="0"/>
            <a:ext cx="6659880" cy="6857999"/>
          </a:xfrm>
        </p:spPr>
        <p:txBody>
          <a:bodyPr anchor="t">
            <a:normAutofit/>
          </a:bodyPr>
          <a:lstStyle>
            <a:lvl1pPr marL="0" indent="0">
              <a:buNone/>
              <a:defRPr sz="2000"/>
            </a:lvl1pPr>
            <a:lvl2pPr marL="457200" indent="0">
              <a:buNone/>
              <a:defRPr sz="2000"/>
            </a:lvl2pPr>
            <a:lvl3pPr marL="914400" indent="0">
              <a:buNone/>
              <a:defRPr sz="20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r>
              <a:rPr lang="ru-RU" smtClean="0"/>
              <a:t>Вставка рисунка</a:t>
            </a:r>
            <a:endParaRPr lang="en-US" dirty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723900" y="2855968"/>
            <a:ext cx="3855720" cy="3011432"/>
          </a:xfrm>
        </p:spPr>
        <p:txBody>
          <a:bodyPr/>
          <a:lstStyle>
            <a:lvl1pPr marL="0" indent="0">
              <a:lnSpc>
                <a:spcPct val="113000"/>
              </a:lnSpc>
              <a:spcBef>
                <a:spcPts val="0"/>
              </a:spcBef>
              <a:spcAft>
                <a:spcPts val="1500"/>
              </a:spcAft>
              <a:buNone/>
              <a:defRPr sz="16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>
          <a:xfrm>
            <a:off x="723900" y="6453386"/>
            <a:ext cx="1204572" cy="404614"/>
          </a:xfrm>
        </p:spPr>
        <p:txBody>
          <a:bodyPr/>
          <a:lstStyle>
            <a:lvl1pPr>
              <a:defRPr>
                <a:solidFill>
                  <a:schemeClr val="tx2"/>
                </a:solidFill>
              </a:defRPr>
            </a:lvl1pPr>
          </a:lstStyle>
          <a:p>
            <a:fld id="{672197D9-E548-46AE-9E5F-AE5E5F12E066}" type="datetimeFigureOut">
              <a:rPr lang="en-US" smtClean="0"/>
              <a:t>10/13/2019</a:t>
            </a:fld>
            <a:endParaRPr lang="en-US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>
          <a:xfrm>
            <a:off x="2205945" y="6453386"/>
            <a:ext cx="2373675" cy="404614"/>
          </a:xfrm>
        </p:spPr>
        <p:txBody>
          <a:bodyPr/>
          <a:lstStyle>
            <a:lvl1pPr>
              <a:defRPr>
                <a:solidFill>
                  <a:schemeClr val="tx2"/>
                </a:solidFill>
              </a:defRPr>
            </a:lvl1pPr>
          </a:lstStyle>
          <a:p>
            <a:endParaRPr lang="en-US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>
          <a:xfrm>
            <a:off x="9883140" y="6453386"/>
            <a:ext cx="1596292" cy="404614"/>
          </a:xfrm>
        </p:spPr>
        <p:txBody>
          <a:bodyPr/>
          <a:lstStyle>
            <a:lvl1pPr>
              <a:defRPr>
                <a:solidFill>
                  <a:schemeClr val="tx2"/>
                </a:solidFill>
              </a:defRPr>
            </a:lvl1pPr>
          </a:lstStyle>
          <a:p>
            <a:fld id="{4CAA1C16-6B82-488B-882C-3A5AE6EFF389}" type="slidenum">
              <a:rPr lang="en-US" smtClean="0"/>
              <a:t>‹#›</a:t>
            </a:fld>
            <a:endParaRPr lang="en-US"/>
          </a:p>
        </p:txBody>
      </p:sp>
      <p:sp>
        <p:nvSpPr>
          <p:cNvPr id="9" name="Rectangle 8" title="Divider Bar"/>
          <p:cNvSpPr/>
          <p:nvPr/>
        </p:nvSpPr>
        <p:spPr>
          <a:xfrm>
            <a:off x="5303520" y="376"/>
            <a:ext cx="228600" cy="6858000"/>
          </a:xfrm>
          <a:prstGeom prst="rect">
            <a:avLst/>
          </a:prstGeom>
          <a:solidFill>
            <a:schemeClr val="tx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</p:sp>
    </p:spTree>
    <p:extLst>
      <p:ext uri="{BB962C8B-B14F-4D97-AF65-F5344CB8AC3E}">
        <p14:creationId xmlns:p14="http://schemas.microsoft.com/office/powerpoint/2010/main" val="576620674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theme" Target="../theme/theme1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2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Placeholder 1"/>
          <p:cNvSpPr>
            <a:spLocks noGrp="1"/>
          </p:cNvSpPr>
          <p:nvPr>
            <p:ph type="title"/>
          </p:nvPr>
        </p:nvSpPr>
        <p:spPr>
          <a:xfrm>
            <a:off x="1371600" y="685800"/>
            <a:ext cx="9601200" cy="1485900"/>
          </a:xfrm>
          <a:prstGeom prst="rect">
            <a:avLst/>
          </a:prstGeom>
        </p:spPr>
        <p:txBody>
          <a:bodyPr vert="horz" lIns="91440" tIns="45720" rIns="91440" bIns="45720" rtlCol="0" anchor="t">
            <a:normAutofit/>
          </a:bodyPr>
          <a:lstStyle/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1371600" y="2286000"/>
            <a:ext cx="9601200" cy="3581400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1390650" y="6453386"/>
            <a:ext cx="1204572" cy="404614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200" baseline="0">
                <a:solidFill>
                  <a:schemeClr val="tx2"/>
                </a:solidFill>
              </a:defRPr>
            </a:lvl1pPr>
          </a:lstStyle>
          <a:p>
            <a:fld id="{672197D9-E548-46AE-9E5F-AE5E5F12E066}" type="datetimeFigureOut">
              <a:rPr lang="en-US" smtClean="0"/>
              <a:t>10/13/2019</a:t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2893564" y="6453386"/>
            <a:ext cx="6280830" cy="404614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200" baseline="0">
                <a:solidFill>
                  <a:schemeClr val="tx2"/>
                </a:solidFill>
              </a:defRPr>
            </a:lvl1pPr>
          </a:lstStyle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9472736" y="6453386"/>
            <a:ext cx="1596292" cy="404614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200" baseline="0">
                <a:solidFill>
                  <a:schemeClr val="tx2"/>
                </a:solidFill>
              </a:defRPr>
            </a:lvl1pPr>
          </a:lstStyle>
          <a:p>
            <a:fld id="{4CAA1C16-6B82-488B-882C-3A5AE6EFF389}" type="slidenum">
              <a:rPr lang="en-US" smtClean="0"/>
              <a:t>‹#›</a:t>
            </a:fld>
            <a:endParaRPr lang="en-US"/>
          </a:p>
        </p:txBody>
      </p:sp>
      <p:sp>
        <p:nvSpPr>
          <p:cNvPr id="9" name="Rectangle 8" title="Side bar"/>
          <p:cNvSpPr/>
          <p:nvPr/>
        </p:nvSpPr>
        <p:spPr>
          <a:xfrm>
            <a:off x="478095" y="376"/>
            <a:ext cx="228600" cy="6858000"/>
          </a:xfrm>
          <a:prstGeom prst="rect">
            <a:avLst/>
          </a:prstGeom>
          <a:solidFill>
            <a:schemeClr val="tx2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</p:sp>
    </p:spTree>
    <p:extLst>
      <p:ext uri="{BB962C8B-B14F-4D97-AF65-F5344CB8AC3E}">
        <p14:creationId xmlns:p14="http://schemas.microsoft.com/office/powerpoint/2010/main" val="3323694360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661" r:id="rId1"/>
    <p:sldLayoutId id="2147483662" r:id="rId2"/>
    <p:sldLayoutId id="2147483663" r:id="rId3"/>
    <p:sldLayoutId id="2147483664" r:id="rId4"/>
    <p:sldLayoutId id="2147483665" r:id="rId5"/>
    <p:sldLayoutId id="2147483666" r:id="rId6"/>
    <p:sldLayoutId id="2147483667" r:id="rId7"/>
    <p:sldLayoutId id="2147483668" r:id="rId8"/>
    <p:sldLayoutId id="2147483669" r:id="rId9"/>
    <p:sldLayoutId id="2147483670" r:id="rId10"/>
    <p:sldLayoutId id="2147483671" r:id="rId11"/>
  </p:sldLayoutIdLst>
  <p:txStyles>
    <p:titleStyle>
      <a:lvl1pPr algn="l" defTabSz="914400" rtl="0" eaLnBrk="1" latinLnBrk="0" hangingPunct="1">
        <a:lnSpc>
          <a:spcPct val="89000"/>
        </a:lnSpc>
        <a:spcBef>
          <a:spcPct val="0"/>
        </a:spcBef>
        <a:buNone/>
        <a:defRPr sz="4400" kern="1200" baseline="0">
          <a:solidFill>
            <a:schemeClr val="tx2"/>
          </a:solidFill>
          <a:latin typeface="+mj-lt"/>
          <a:ea typeface="+mj-ea"/>
          <a:cs typeface="+mj-cs"/>
        </a:defRPr>
      </a:lvl1pPr>
    </p:titleStyle>
    <p:bodyStyle>
      <a:lvl1pPr marL="384048" indent="-384048" algn="l" defTabSz="914400" rtl="0" eaLnBrk="1" latinLnBrk="0" hangingPunct="1">
        <a:lnSpc>
          <a:spcPct val="94000"/>
        </a:lnSpc>
        <a:spcBef>
          <a:spcPts val="1000"/>
        </a:spcBef>
        <a:spcAft>
          <a:spcPts val="200"/>
        </a:spcAft>
        <a:buFont typeface="Franklin Gothic Book" panose="020B0503020102020204" pitchFamily="34" charset="0"/>
        <a:buChar char="■"/>
        <a:defRPr sz="2000" kern="1200" baseline="0">
          <a:solidFill>
            <a:schemeClr val="tx2"/>
          </a:solidFill>
          <a:latin typeface="+mn-lt"/>
          <a:ea typeface="+mn-ea"/>
          <a:cs typeface="+mn-cs"/>
        </a:defRPr>
      </a:lvl1pPr>
      <a:lvl2pPr marL="914400" indent="-384048" algn="l" defTabSz="914400" rtl="0" eaLnBrk="1" latinLnBrk="0" hangingPunct="1">
        <a:lnSpc>
          <a:spcPct val="94000"/>
        </a:lnSpc>
        <a:spcBef>
          <a:spcPts val="500"/>
        </a:spcBef>
        <a:spcAft>
          <a:spcPts val="200"/>
        </a:spcAft>
        <a:buFont typeface="Franklin Gothic Book" panose="020B0503020102020204" pitchFamily="34" charset="0"/>
        <a:buChar char="–"/>
        <a:defRPr sz="2000" i="1" kern="1200" baseline="0">
          <a:solidFill>
            <a:schemeClr val="tx2"/>
          </a:solidFill>
          <a:latin typeface="+mn-lt"/>
          <a:ea typeface="+mn-ea"/>
          <a:cs typeface="+mn-cs"/>
        </a:defRPr>
      </a:lvl2pPr>
      <a:lvl3pPr marL="1371600" indent="-384048" algn="l" defTabSz="914400" rtl="0" eaLnBrk="1" latinLnBrk="0" hangingPunct="1">
        <a:lnSpc>
          <a:spcPct val="94000"/>
        </a:lnSpc>
        <a:spcBef>
          <a:spcPts val="500"/>
        </a:spcBef>
        <a:spcAft>
          <a:spcPts val="200"/>
        </a:spcAft>
        <a:buFont typeface="Franklin Gothic Book" panose="020B0503020102020204" pitchFamily="34" charset="0"/>
        <a:buChar char="■"/>
        <a:defRPr sz="1800" kern="1200" baseline="0">
          <a:solidFill>
            <a:schemeClr val="tx2"/>
          </a:solidFill>
          <a:latin typeface="+mn-lt"/>
          <a:ea typeface="+mn-ea"/>
          <a:cs typeface="+mn-cs"/>
        </a:defRPr>
      </a:lvl3pPr>
      <a:lvl4pPr marL="1828800" indent="-384048" algn="l" defTabSz="914400" rtl="0" eaLnBrk="1" latinLnBrk="0" hangingPunct="1">
        <a:lnSpc>
          <a:spcPct val="94000"/>
        </a:lnSpc>
        <a:spcBef>
          <a:spcPts val="500"/>
        </a:spcBef>
        <a:spcAft>
          <a:spcPts val="200"/>
        </a:spcAft>
        <a:buFont typeface="Franklin Gothic Book" panose="020B0503020102020204" pitchFamily="34" charset="0"/>
        <a:buChar char="–"/>
        <a:defRPr sz="1800" i="1" kern="1200" baseline="0">
          <a:solidFill>
            <a:schemeClr val="tx2"/>
          </a:solidFill>
          <a:latin typeface="+mn-lt"/>
          <a:ea typeface="+mn-ea"/>
          <a:cs typeface="+mn-cs"/>
        </a:defRPr>
      </a:lvl4pPr>
      <a:lvl5pPr marL="2286000" indent="-384048" algn="l" defTabSz="914400" rtl="0" eaLnBrk="1" latinLnBrk="0" hangingPunct="1">
        <a:lnSpc>
          <a:spcPct val="94000"/>
        </a:lnSpc>
        <a:spcBef>
          <a:spcPts val="500"/>
        </a:spcBef>
        <a:spcAft>
          <a:spcPts val="200"/>
        </a:spcAft>
        <a:buFont typeface="Franklin Gothic Book" panose="020B0503020102020204" pitchFamily="34" charset="0"/>
        <a:buChar char="■"/>
        <a:defRPr sz="1600" kern="1200" baseline="0">
          <a:solidFill>
            <a:schemeClr val="tx2"/>
          </a:solidFill>
          <a:latin typeface="+mn-lt"/>
          <a:ea typeface="+mn-ea"/>
          <a:cs typeface="+mn-cs"/>
        </a:defRPr>
      </a:lvl5pPr>
      <a:lvl6pPr marL="2743200" indent="-384048" algn="l" defTabSz="914400" rtl="0" eaLnBrk="1" latinLnBrk="0" hangingPunct="1">
        <a:lnSpc>
          <a:spcPct val="94000"/>
        </a:lnSpc>
        <a:spcBef>
          <a:spcPts val="500"/>
        </a:spcBef>
        <a:spcAft>
          <a:spcPts val="200"/>
        </a:spcAft>
        <a:buFont typeface="Franklin Gothic Book" panose="020B0503020102020204" pitchFamily="34" charset="0"/>
        <a:buChar char="–"/>
        <a:defRPr sz="1600" i="1" kern="1200" baseline="0">
          <a:solidFill>
            <a:schemeClr val="tx2"/>
          </a:solidFill>
          <a:latin typeface="+mn-lt"/>
          <a:ea typeface="+mn-ea"/>
          <a:cs typeface="+mn-cs"/>
        </a:defRPr>
      </a:lvl6pPr>
      <a:lvl7pPr marL="3200400" indent="-384048" algn="l" defTabSz="914400" rtl="0" eaLnBrk="1" latinLnBrk="0" hangingPunct="1">
        <a:lnSpc>
          <a:spcPct val="94000"/>
        </a:lnSpc>
        <a:spcBef>
          <a:spcPts val="500"/>
        </a:spcBef>
        <a:spcAft>
          <a:spcPts val="200"/>
        </a:spcAft>
        <a:buFont typeface="Franklin Gothic Book" panose="020B0503020102020204" pitchFamily="34" charset="0"/>
        <a:buChar char="■"/>
        <a:defRPr sz="1400" kern="1200" baseline="0">
          <a:solidFill>
            <a:schemeClr val="tx2"/>
          </a:solidFill>
          <a:latin typeface="+mn-lt"/>
          <a:ea typeface="+mn-ea"/>
          <a:cs typeface="+mn-cs"/>
        </a:defRPr>
      </a:lvl7pPr>
      <a:lvl8pPr marL="3657600" indent="-384048" algn="l" defTabSz="914400" rtl="0" eaLnBrk="1" latinLnBrk="0" hangingPunct="1">
        <a:lnSpc>
          <a:spcPct val="94000"/>
        </a:lnSpc>
        <a:spcBef>
          <a:spcPts val="500"/>
        </a:spcBef>
        <a:spcAft>
          <a:spcPts val="200"/>
        </a:spcAft>
        <a:buFont typeface="Franklin Gothic Book" panose="020B0503020102020204" pitchFamily="34" charset="0"/>
        <a:buChar char="–"/>
        <a:defRPr sz="1400" i="1" kern="1200" baseline="0">
          <a:solidFill>
            <a:schemeClr val="tx2"/>
          </a:solidFill>
          <a:latin typeface="+mn-lt"/>
          <a:ea typeface="+mn-ea"/>
          <a:cs typeface="+mn-cs"/>
        </a:defRPr>
      </a:lvl8pPr>
      <a:lvl9pPr marL="4114800" indent="-384048" algn="l" defTabSz="914400" rtl="0" eaLnBrk="1" latinLnBrk="0" hangingPunct="1">
        <a:lnSpc>
          <a:spcPct val="94000"/>
        </a:lnSpc>
        <a:spcBef>
          <a:spcPts val="500"/>
        </a:spcBef>
        <a:spcAft>
          <a:spcPts val="200"/>
        </a:spcAft>
        <a:buFont typeface="Franklin Gothic Book" panose="020B0503020102020204" pitchFamily="34" charset="0"/>
        <a:buChar char="■"/>
        <a:defRPr sz="1400" kern="1200" baseline="0">
          <a:solidFill>
            <a:schemeClr val="tx2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  <p:extLst mod="1">
    <p:ext uri="{27BBF7A9-308A-43DC-89C8-2F10F3537804}">
      <p15:sldGuideLst xmlns:p15="http://schemas.microsoft.com/office/powerpoint/2012/main">
        <p15:guide id="3" orient="horz" pos="1368">
          <p15:clr>
            <a:srgbClr val="F26B43"/>
          </p15:clr>
        </p15:guide>
        <p15:guide id="4" orient="horz" pos="1440">
          <p15:clr>
            <a:srgbClr val="F26B43"/>
          </p15:clr>
        </p15:guide>
        <p15:guide id="6" orient="horz" pos="3696">
          <p15:clr>
            <a:srgbClr val="F26B43"/>
          </p15:clr>
        </p15:guide>
        <p15:guide id="7" orient="horz" pos="432">
          <p15:clr>
            <a:srgbClr val="F26B43"/>
          </p15:clr>
        </p15:guide>
        <p15:guide id="8" orient="horz" pos="1512">
          <p15:clr>
            <a:srgbClr val="F26B43"/>
          </p15:clr>
        </p15:guide>
        <p15:guide id="9" pos="6912">
          <p15:clr>
            <a:srgbClr val="F26B43"/>
          </p15:clr>
        </p15:guide>
        <p15:guide id="10" pos="936">
          <p15:clr>
            <a:srgbClr val="F26B43"/>
          </p15:clr>
        </p15:guide>
        <p15:guide id="11" pos="864">
          <p15:clr>
            <a:srgbClr val="F26B43"/>
          </p15:clr>
        </p15:guide>
      </p15:sldGuideLst>
    </p:ext>
  </p:extLst>
</p:sldMaster>
</file>

<file path=ppt/slides/_rels/slid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Layout" Target="../slideLayouts/slideLayout1.xml"/></Relationships>
</file>

<file path=ppt/slides/_rels/slide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png"/><Relationship Id="rId1" Type="http://schemas.openxmlformats.org/officeDocument/2006/relationships/slideLayout" Target="../slideLayouts/slideLayout7.xml"/></Relationships>
</file>

<file path=ppt/slides/_rels/slide11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7.xml"/></Relationships>
</file>

<file path=ppt/slides/_rels/slide12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7.xml"/></Relationships>
</file>

<file path=ppt/slides/_rels/slide13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7.xml"/></Relationships>
</file>

<file path=ppt/slides/_rels/slide14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png"/><Relationship Id="rId1" Type="http://schemas.openxmlformats.org/officeDocument/2006/relationships/slideLayout" Target="../slideLayouts/slideLayout7.xml"/></Relationships>
</file>

<file path=ppt/slides/_rels/slide15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7.xml"/></Relationships>
</file>

<file path=ppt/slides/_rels/slide2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7.xml"/></Relationships>
</file>

<file path=ppt/slides/_rels/slide3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slideLayout" Target="../slideLayouts/slideLayout7.xml"/></Relationships>
</file>

<file path=ppt/slides/_rels/slide4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7.xml"/></Relationships>
</file>

<file path=ppt/slides/_rels/slide5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slideLayout" Target="../slideLayouts/slideLayout2.xml"/></Relationships>
</file>

<file path=ppt/slides/_rels/slide6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7.xml"/></Relationships>
</file>

<file path=ppt/slides/_rels/slide7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7.xml"/></Relationships>
</file>

<file path=ppt/slides/_rels/slide8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png"/><Relationship Id="rId1" Type="http://schemas.openxmlformats.org/officeDocument/2006/relationships/slideLayout" Target="../slideLayouts/slideLayout7.xml"/></Relationships>
</file>

<file path=ppt/slides/_rels/slide9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png"/><Relationship Id="rId1" Type="http://schemas.openxmlformats.org/officeDocument/2006/relationships/slideLayout" Target="../slideLayouts/slideLayout7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6" name="Рисунок 5"/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2514289" y="1965833"/>
            <a:ext cx="7163421" cy="2926334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4174326328"/>
      </p:ext>
    </p:extLst>
  </p:cSld>
  <p:clrMapOvr>
    <a:masterClrMapping/>
  </p:clrMapOvr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 txBox="1">
            <a:spLocks/>
          </p:cNvSpPr>
          <p:nvPr/>
        </p:nvSpPr>
        <p:spPr>
          <a:xfrm>
            <a:off x="1173707" y="452058"/>
            <a:ext cx="10440538" cy="1472275"/>
          </a:xfrm>
          <a:prstGeom prst="rect">
            <a:avLst/>
          </a:prstGeom>
        </p:spPr>
        <p:txBody>
          <a:bodyPr>
            <a:normAutofit/>
          </a:bodyPr>
          <a:lstStyle>
            <a:lvl1pPr algn="l" defTabSz="914400" rtl="0" eaLnBrk="1" latinLnBrk="0" hangingPunct="1">
              <a:lnSpc>
                <a:spcPct val="89000"/>
              </a:lnSpc>
              <a:spcBef>
                <a:spcPct val="0"/>
              </a:spcBef>
              <a:buNone/>
              <a:defRPr sz="4400" kern="1200" baseline="0">
                <a:solidFill>
                  <a:schemeClr val="tx2"/>
                </a:solidFill>
                <a:latin typeface="+mj-lt"/>
                <a:ea typeface="+mj-ea"/>
                <a:cs typeface="+mj-cs"/>
              </a:defRPr>
            </a:lvl1pPr>
          </a:lstStyle>
          <a:p>
            <a:pPr algn="ctr"/>
            <a:r>
              <a:rPr lang="uk-UA" dirty="0" smtClean="0"/>
              <a:t>ІКТ є незамінними помічниками</a:t>
            </a:r>
            <a:r>
              <a:rPr lang="ru-UA" dirty="0" smtClean="0"/>
              <a:t> </a:t>
            </a:r>
            <a:r>
              <a:rPr lang="uk-UA" dirty="0" smtClean="0"/>
              <a:t>у виховній роботі</a:t>
            </a:r>
            <a:endParaRPr lang="ru-RU" dirty="0"/>
          </a:p>
        </p:txBody>
      </p:sp>
      <p:sp>
        <p:nvSpPr>
          <p:cNvPr id="3" name="Объект 2"/>
          <p:cNvSpPr txBox="1">
            <a:spLocks/>
          </p:cNvSpPr>
          <p:nvPr/>
        </p:nvSpPr>
        <p:spPr>
          <a:xfrm>
            <a:off x="1617259" y="1924333"/>
            <a:ext cx="10119816" cy="3124943"/>
          </a:xfrm>
          <a:prstGeom prst="rect">
            <a:avLst/>
          </a:prstGeom>
        </p:spPr>
        <p:txBody>
          <a:bodyPr>
            <a:normAutofit/>
          </a:bodyPr>
          <a:lstStyle>
            <a:lvl1pPr marL="384048" indent="-384048" algn="l" defTabSz="914400" rtl="0" eaLnBrk="1" latinLnBrk="0" hangingPunct="1">
              <a:lnSpc>
                <a:spcPct val="94000"/>
              </a:lnSpc>
              <a:spcBef>
                <a:spcPts val="10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20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  <a:lvl2pPr marL="9144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20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2pPr>
            <a:lvl3pPr marL="13716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8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3pPr>
            <a:lvl4pPr marL="18288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8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4pPr>
            <a:lvl5pPr marL="22860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6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5pPr>
            <a:lvl6pPr marL="27432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6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6pPr>
            <a:lvl7pPr marL="32004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4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7pPr>
            <a:lvl8pPr marL="36576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4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8pPr>
            <a:lvl9pPr marL="41148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4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indent="0">
              <a:buFont typeface="Franklin Gothic Book" panose="020B0503020102020204" pitchFamily="34" charset="0"/>
              <a:buNone/>
            </a:pPr>
            <a:r>
              <a:rPr lang="uk-UA" smtClean="0"/>
              <a:t> Громадянин України повинен мати чітке уявлення, в якій країні живе, чиї інтереси представляє, яким духовним спадком володіє. Тож в рамках  патріотичного виховання можемо організувати, дослідити  та провести проект,  підсумком якої  стане  мультимедійна презентація.</a:t>
            </a:r>
            <a:endParaRPr lang="ru-RU" smtClean="0"/>
          </a:p>
          <a:p>
            <a:endParaRPr lang="ru-RU" dirty="0"/>
          </a:p>
        </p:txBody>
      </p:sp>
      <p:pic>
        <p:nvPicPr>
          <p:cNvPr id="4" name="Picture 2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5747530" y="3486804"/>
            <a:ext cx="3544936" cy="2657593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</p:spTree>
    <p:extLst>
      <p:ext uri="{BB962C8B-B14F-4D97-AF65-F5344CB8AC3E}">
        <p14:creationId xmlns:p14="http://schemas.microsoft.com/office/powerpoint/2010/main" val="1431804314"/>
      </p:ext>
    </p:extLst>
  </p:cSld>
  <p:clrMapOvr>
    <a:masterClrMapping/>
  </p:clrMapOvr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 txBox="1">
            <a:spLocks/>
          </p:cNvSpPr>
          <p:nvPr/>
        </p:nvSpPr>
        <p:spPr>
          <a:xfrm>
            <a:off x="1334890" y="264417"/>
            <a:ext cx="10443127" cy="2160240"/>
          </a:xfrm>
          <a:prstGeom prst="rect">
            <a:avLst/>
          </a:prstGeom>
        </p:spPr>
        <p:txBody>
          <a:bodyPr>
            <a:normAutofit fontScale="90000" lnSpcReduction="10000"/>
          </a:bodyPr>
          <a:lstStyle>
            <a:lvl1pPr algn="l" defTabSz="914400" rtl="0" eaLnBrk="1" latinLnBrk="0" hangingPunct="1">
              <a:lnSpc>
                <a:spcPct val="89000"/>
              </a:lnSpc>
              <a:spcBef>
                <a:spcPct val="0"/>
              </a:spcBef>
              <a:buNone/>
              <a:defRPr sz="4400" kern="1200" baseline="0">
                <a:solidFill>
                  <a:schemeClr val="tx2"/>
                </a:solidFill>
                <a:latin typeface="+mj-lt"/>
                <a:ea typeface="+mj-ea"/>
                <a:cs typeface="+mj-cs"/>
              </a:defRPr>
            </a:lvl1pPr>
          </a:lstStyle>
          <a:p>
            <a:pPr algn="ctr"/>
            <a:r>
              <a:rPr lang="uk-UA" dirty="0" smtClean="0"/>
              <a:t>Мультимедійні засоби навчання є універсальними, оскільки можуть бути використаними на різних етапах уроку:</a:t>
            </a:r>
            <a:r>
              <a:rPr lang="ru-RU" dirty="0" smtClean="0"/>
              <a:t/>
            </a:r>
            <a:br>
              <a:rPr lang="ru-RU" dirty="0" smtClean="0"/>
            </a:br>
            <a:endParaRPr lang="ru-RU" dirty="0"/>
          </a:p>
        </p:txBody>
      </p:sp>
      <p:sp>
        <p:nvSpPr>
          <p:cNvPr id="3" name="Объект 2"/>
          <p:cNvSpPr txBox="1">
            <a:spLocks/>
          </p:cNvSpPr>
          <p:nvPr/>
        </p:nvSpPr>
        <p:spPr>
          <a:xfrm>
            <a:off x="2354239" y="2542807"/>
            <a:ext cx="9123528" cy="3201219"/>
          </a:xfrm>
          <a:prstGeom prst="rect">
            <a:avLst/>
          </a:prstGeom>
        </p:spPr>
        <p:txBody>
          <a:bodyPr>
            <a:normAutofit/>
          </a:bodyPr>
          <a:lstStyle>
            <a:lvl1pPr marL="384048" indent="-384048" algn="l" defTabSz="914400" rtl="0" eaLnBrk="1" latinLnBrk="0" hangingPunct="1">
              <a:lnSpc>
                <a:spcPct val="94000"/>
              </a:lnSpc>
              <a:spcBef>
                <a:spcPts val="10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20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  <a:lvl2pPr marL="9144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20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2pPr>
            <a:lvl3pPr marL="13716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8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3pPr>
            <a:lvl4pPr marL="18288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8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4pPr>
            <a:lvl5pPr marL="22860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6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5pPr>
            <a:lvl6pPr marL="27432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6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6pPr>
            <a:lvl7pPr marL="32004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4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7pPr>
            <a:lvl8pPr marL="36576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4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8pPr>
            <a:lvl9pPr marL="41148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4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9pPr>
          </a:lstStyle>
          <a:p>
            <a:r>
              <a:rPr lang="uk-UA" smtClean="0"/>
              <a:t>під час мотивації як постановка проблеми перед вивченням нового матеріалу;</a:t>
            </a:r>
            <a:endParaRPr lang="ru-RU" smtClean="0"/>
          </a:p>
          <a:p>
            <a:r>
              <a:rPr lang="uk-UA" smtClean="0"/>
              <a:t>у поясненні нового матеріалу як ілюстрації;</a:t>
            </a:r>
            <a:endParaRPr lang="ru-RU" smtClean="0"/>
          </a:p>
          <a:p>
            <a:r>
              <a:rPr lang="uk-UA" smtClean="0"/>
              <a:t>під час закріплення та узагальнення знань;</a:t>
            </a:r>
            <a:endParaRPr lang="ru-RU" smtClean="0"/>
          </a:p>
          <a:p>
            <a:r>
              <a:rPr lang="uk-UA" smtClean="0"/>
              <a:t>для контролю знань.</a:t>
            </a:r>
            <a:endParaRPr lang="ru-RU" smtClean="0"/>
          </a:p>
          <a:p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1063235678"/>
      </p:ext>
    </p:extLst>
  </p:cSld>
  <p:clrMapOvr>
    <a:masterClrMapping/>
  </p:clrMapOvr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 txBox="1">
            <a:spLocks/>
          </p:cNvSpPr>
          <p:nvPr/>
        </p:nvSpPr>
        <p:spPr>
          <a:xfrm>
            <a:off x="1738215" y="281835"/>
            <a:ext cx="9534836" cy="2520280"/>
          </a:xfrm>
          <a:prstGeom prst="rect">
            <a:avLst/>
          </a:prstGeom>
        </p:spPr>
        <p:txBody>
          <a:bodyPr>
            <a:noAutofit/>
          </a:bodyPr>
          <a:lstStyle>
            <a:lvl1pPr algn="l" defTabSz="914400" rtl="0" eaLnBrk="1" latinLnBrk="0" hangingPunct="1">
              <a:lnSpc>
                <a:spcPct val="89000"/>
              </a:lnSpc>
              <a:spcBef>
                <a:spcPct val="0"/>
              </a:spcBef>
              <a:buNone/>
              <a:defRPr sz="4400" kern="1200" baseline="0">
                <a:solidFill>
                  <a:schemeClr val="tx2"/>
                </a:solidFill>
                <a:latin typeface="+mj-lt"/>
                <a:ea typeface="+mj-ea"/>
                <a:cs typeface="+mj-cs"/>
              </a:defRPr>
            </a:lvl1pPr>
          </a:lstStyle>
          <a:p>
            <a:pPr algn="ctr"/>
            <a:r>
              <a:rPr lang="uk-UA" sz="3200" smtClean="0"/>
              <a:t>У процесі застосування мультимедійних технологій  відбувається розвиток учня, підготовка учнів до вільної і комфортного життя в умовах інформаційного суспільства , в тому числі:</a:t>
            </a:r>
            <a:r>
              <a:rPr lang="ru-RU" sz="3200" smtClean="0"/>
              <a:t/>
            </a:r>
            <a:br>
              <a:rPr lang="ru-RU" sz="3200" smtClean="0"/>
            </a:br>
            <a:endParaRPr lang="ru-RU" sz="3200" dirty="0"/>
          </a:p>
        </p:txBody>
      </p:sp>
      <p:sp>
        <p:nvSpPr>
          <p:cNvPr id="3" name="Объект 2"/>
          <p:cNvSpPr txBox="1">
            <a:spLocks/>
          </p:cNvSpPr>
          <p:nvPr/>
        </p:nvSpPr>
        <p:spPr>
          <a:xfrm>
            <a:off x="1738215" y="2324443"/>
            <a:ext cx="8982702" cy="4117300"/>
          </a:xfrm>
          <a:prstGeom prst="rect">
            <a:avLst/>
          </a:prstGeom>
        </p:spPr>
        <p:txBody>
          <a:bodyPr>
            <a:normAutofit/>
          </a:bodyPr>
          <a:lstStyle>
            <a:lvl1pPr marL="384048" indent="-384048" algn="l" defTabSz="914400" rtl="0" eaLnBrk="1" latinLnBrk="0" hangingPunct="1">
              <a:lnSpc>
                <a:spcPct val="94000"/>
              </a:lnSpc>
              <a:spcBef>
                <a:spcPts val="10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20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  <a:lvl2pPr marL="9144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20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2pPr>
            <a:lvl3pPr marL="13716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8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3pPr>
            <a:lvl4pPr marL="18288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8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4pPr>
            <a:lvl5pPr marL="22860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6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5pPr>
            <a:lvl6pPr marL="27432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6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6pPr>
            <a:lvl7pPr marL="32004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4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7pPr>
            <a:lvl8pPr marL="36576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4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8pPr>
            <a:lvl9pPr marL="41148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4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9pPr>
          </a:lstStyle>
          <a:p>
            <a:r>
              <a:rPr lang="uk-UA" dirty="0" smtClean="0"/>
              <a:t>Розвиток наочно - образного , наочно - дієвого , теоретичного , інтуїтивного , творчого видів мислення ;</a:t>
            </a:r>
            <a:endParaRPr lang="ru-RU" dirty="0" smtClean="0"/>
          </a:p>
          <a:p>
            <a:r>
              <a:rPr lang="uk-UA" dirty="0" smtClean="0"/>
              <a:t>Естетичне виховання за рахунок використання можливостей комп'ютерної графіки;</a:t>
            </a:r>
            <a:endParaRPr lang="ru-RU" dirty="0" smtClean="0"/>
          </a:p>
          <a:p>
            <a:r>
              <a:rPr lang="uk-UA" dirty="0" smtClean="0"/>
              <a:t>Розвиток комунікативних здібностей;</a:t>
            </a:r>
            <a:endParaRPr lang="ru-RU" dirty="0" smtClean="0"/>
          </a:p>
          <a:p>
            <a:r>
              <a:rPr lang="uk-UA" dirty="0"/>
              <a:t>Формування умінь приймати оптимальне рішення або пропонувати варіанти рішень у складній ситуації (використання ситуаційних  тестових завдань , орієнтованих на оптимізацію діяльності з прийняття рішення);</a:t>
            </a:r>
            <a:endParaRPr lang="ru-RU" dirty="0"/>
          </a:p>
          <a:p>
            <a:r>
              <a:rPr lang="uk-UA" dirty="0"/>
              <a:t>формування інформаційної культури , умінь здійснювати обробку інформації.</a:t>
            </a:r>
            <a:endParaRPr lang="ru-RU" dirty="0"/>
          </a:p>
          <a:p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1091439012"/>
      </p:ext>
    </p:extLst>
  </p:cSld>
  <p:clrMapOvr>
    <a:masterClrMapping/>
  </p:clrMapOvr>
</p:sld>
</file>

<file path=ppt/slides/slide1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 txBox="1">
            <a:spLocks/>
          </p:cNvSpPr>
          <p:nvPr/>
        </p:nvSpPr>
        <p:spPr>
          <a:xfrm>
            <a:off x="1028700" y="685800"/>
            <a:ext cx="10490010" cy="1485900"/>
          </a:xfrm>
          <a:prstGeom prst="rect">
            <a:avLst/>
          </a:prstGeom>
        </p:spPr>
        <p:txBody>
          <a:bodyPr>
            <a:normAutofit fontScale="90000" lnSpcReduction="20000"/>
          </a:bodyPr>
          <a:lstStyle>
            <a:lvl1pPr algn="l" defTabSz="914400" rtl="0" eaLnBrk="1" latinLnBrk="0" hangingPunct="1">
              <a:lnSpc>
                <a:spcPct val="89000"/>
              </a:lnSpc>
              <a:spcBef>
                <a:spcPct val="0"/>
              </a:spcBef>
              <a:buNone/>
              <a:defRPr sz="4400" kern="1200" baseline="0">
                <a:solidFill>
                  <a:schemeClr val="tx2"/>
                </a:solidFill>
                <a:latin typeface="+mj-lt"/>
                <a:ea typeface="+mj-ea"/>
                <a:cs typeface="+mj-cs"/>
              </a:defRPr>
            </a:lvl1pPr>
          </a:lstStyle>
          <a:p>
            <a:pPr algn="ctr"/>
            <a:r>
              <a:rPr lang="uk-UA" smtClean="0"/>
              <a:t>Систематичне використання ІКТ на уроці призводить до:</a:t>
            </a:r>
            <a:r>
              <a:rPr lang="ru-RU" smtClean="0"/>
              <a:t/>
            </a:r>
            <a:br>
              <a:rPr lang="ru-RU" smtClean="0"/>
            </a:br>
            <a:endParaRPr lang="ru-RU" dirty="0"/>
          </a:p>
        </p:txBody>
      </p:sp>
      <p:sp>
        <p:nvSpPr>
          <p:cNvPr id="3" name="Объект 2"/>
          <p:cNvSpPr txBox="1">
            <a:spLocks/>
          </p:cNvSpPr>
          <p:nvPr/>
        </p:nvSpPr>
        <p:spPr>
          <a:xfrm>
            <a:off x="1806623" y="2171700"/>
            <a:ext cx="9507372" cy="3581400"/>
          </a:xfrm>
          <a:prstGeom prst="rect">
            <a:avLst/>
          </a:prstGeom>
        </p:spPr>
        <p:txBody>
          <a:bodyPr>
            <a:normAutofit/>
          </a:bodyPr>
          <a:lstStyle>
            <a:lvl1pPr marL="384048" indent="-384048" algn="l" defTabSz="914400" rtl="0" eaLnBrk="1" latinLnBrk="0" hangingPunct="1">
              <a:lnSpc>
                <a:spcPct val="94000"/>
              </a:lnSpc>
              <a:spcBef>
                <a:spcPts val="10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20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  <a:lvl2pPr marL="9144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20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2pPr>
            <a:lvl3pPr marL="13716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8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3pPr>
            <a:lvl4pPr marL="18288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8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4pPr>
            <a:lvl5pPr marL="22860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6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5pPr>
            <a:lvl6pPr marL="27432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6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6pPr>
            <a:lvl7pPr marL="32004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4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7pPr>
            <a:lvl8pPr marL="36576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4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8pPr>
            <a:lvl9pPr marL="41148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4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9pPr>
          </a:lstStyle>
          <a:p>
            <a:r>
              <a:rPr lang="uk-UA" smtClean="0"/>
              <a:t>підвищення якісного рівня використання наочності на уроці;</a:t>
            </a:r>
            <a:endParaRPr lang="ru-RU" smtClean="0"/>
          </a:p>
          <a:p>
            <a:r>
              <a:rPr lang="uk-UA" smtClean="0"/>
              <a:t>підвищення продуктивності уроку;</a:t>
            </a:r>
            <a:endParaRPr lang="ru-RU" smtClean="0"/>
          </a:p>
          <a:p>
            <a:r>
              <a:rPr lang="uk-UA" smtClean="0"/>
              <a:t>установлення міжпредметних зв'язків;</a:t>
            </a:r>
            <a:endParaRPr lang="ru-RU" smtClean="0"/>
          </a:p>
          <a:p>
            <a:r>
              <a:rPr lang="uk-UA" smtClean="0"/>
              <a:t>з'являється можливість організації проектної діяльності учнів;</a:t>
            </a:r>
            <a:endParaRPr lang="ru-RU" smtClean="0"/>
          </a:p>
          <a:p>
            <a:r>
              <a:rPr lang="uk-UA" smtClean="0"/>
              <a:t>спостерігається логіка подання навчального матеріалу, що позитивно позначається на рівні знань учнів.</a:t>
            </a:r>
            <a:endParaRPr lang="ru-RU" smtClean="0"/>
          </a:p>
          <a:p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2778536453"/>
      </p:ext>
    </p:extLst>
  </p:cSld>
  <p:clrMapOvr>
    <a:masterClrMapping/>
  </p:clrMapOvr>
</p:sld>
</file>

<file path=ppt/slides/slide1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Объект 2"/>
          <p:cNvSpPr txBox="1">
            <a:spLocks/>
          </p:cNvSpPr>
          <p:nvPr/>
        </p:nvSpPr>
        <p:spPr>
          <a:xfrm>
            <a:off x="1317008" y="466793"/>
            <a:ext cx="10242645" cy="5577483"/>
          </a:xfrm>
          <a:prstGeom prst="rect">
            <a:avLst/>
          </a:prstGeom>
        </p:spPr>
        <p:txBody>
          <a:bodyPr/>
          <a:lstStyle>
            <a:lvl1pPr marL="384048" indent="-384048" algn="l" defTabSz="914400" rtl="0" eaLnBrk="1" latinLnBrk="0" hangingPunct="1">
              <a:lnSpc>
                <a:spcPct val="94000"/>
              </a:lnSpc>
              <a:spcBef>
                <a:spcPts val="10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20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  <a:lvl2pPr marL="9144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20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2pPr>
            <a:lvl3pPr marL="13716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8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3pPr>
            <a:lvl4pPr marL="18288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8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4pPr>
            <a:lvl5pPr marL="22860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6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5pPr>
            <a:lvl6pPr marL="27432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6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6pPr>
            <a:lvl7pPr marL="32004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4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7pPr>
            <a:lvl8pPr marL="36576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4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8pPr>
            <a:lvl9pPr marL="41148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4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indent="0">
              <a:buFont typeface="Franklin Gothic Book" panose="020B0503020102020204" pitchFamily="34" charset="0"/>
              <a:buNone/>
            </a:pPr>
            <a:r>
              <a:rPr lang="uk-UA" smtClean="0"/>
              <a:t>Отже, застосування інформаційних технологій на уроках і в позаурочній діяльності розширює можливості творчості як вчителів, так і учнів, підвищує інтерес до предмета, стимулює засвоєння учнями досить серйозних тем, що, у підсумку, веде до інтенсифікації процесу навчання.</a:t>
            </a:r>
            <a:endParaRPr lang="ru-RU" smtClean="0"/>
          </a:p>
          <a:p>
            <a:endParaRPr lang="ru-RU" dirty="0"/>
          </a:p>
        </p:txBody>
      </p:sp>
      <p:pic>
        <p:nvPicPr>
          <p:cNvPr id="3" name="Picture 2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5486401" y="2685001"/>
            <a:ext cx="4447488" cy="3339589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</p:spTree>
    <p:extLst>
      <p:ext uri="{BB962C8B-B14F-4D97-AF65-F5344CB8AC3E}">
        <p14:creationId xmlns:p14="http://schemas.microsoft.com/office/powerpoint/2010/main" val="140189871"/>
      </p:ext>
    </p:extLst>
  </p:cSld>
  <p:clrMapOvr>
    <a:masterClrMapping/>
  </p:clrMapOvr>
</p:sld>
</file>

<file path=ppt/slides/slide1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Объект 2"/>
          <p:cNvSpPr txBox="1">
            <a:spLocks/>
          </p:cNvSpPr>
          <p:nvPr/>
        </p:nvSpPr>
        <p:spPr>
          <a:xfrm>
            <a:off x="1624085" y="816955"/>
            <a:ext cx="9621670" cy="5001419"/>
          </a:xfrm>
          <a:prstGeom prst="rect">
            <a:avLst/>
          </a:prstGeom>
        </p:spPr>
        <p:txBody>
          <a:bodyPr>
            <a:normAutofit/>
          </a:bodyPr>
          <a:lstStyle>
            <a:lvl1pPr marL="384048" indent="-384048" algn="l" defTabSz="914400" rtl="0" eaLnBrk="1" latinLnBrk="0" hangingPunct="1">
              <a:lnSpc>
                <a:spcPct val="94000"/>
              </a:lnSpc>
              <a:spcBef>
                <a:spcPts val="10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20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  <a:lvl2pPr marL="9144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20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2pPr>
            <a:lvl3pPr marL="13716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8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3pPr>
            <a:lvl4pPr marL="18288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8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4pPr>
            <a:lvl5pPr marL="22860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6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5pPr>
            <a:lvl6pPr marL="27432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6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6pPr>
            <a:lvl7pPr marL="32004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4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7pPr>
            <a:lvl8pPr marL="36576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4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8pPr>
            <a:lvl9pPr marL="41148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4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indent="0">
              <a:buFont typeface="Franklin Gothic Book" panose="020B0503020102020204" pitchFamily="34" charset="0"/>
              <a:buNone/>
            </a:pPr>
            <a:r>
              <a:rPr lang="uk-UA" altLang="ru-RU" sz="4400" smtClean="0">
                <a:solidFill>
                  <a:srgbClr val="000000"/>
                </a:solidFill>
              </a:rPr>
              <a:t>“</a:t>
            </a:r>
            <a:r>
              <a:rPr lang="uk-UA" sz="4400" smtClean="0">
                <a:solidFill>
                  <a:srgbClr val="000000"/>
                </a:solidFill>
              </a:rPr>
              <a:t>Якби комп</a:t>
            </a:r>
            <a:r>
              <a:rPr lang="uk-UA" altLang="ru-RU" sz="4400" smtClean="0">
                <a:solidFill>
                  <a:srgbClr val="000000"/>
                </a:solidFill>
              </a:rPr>
              <a:t>’</a:t>
            </a:r>
            <a:r>
              <a:rPr lang="uk-UA" sz="4400" smtClean="0">
                <a:solidFill>
                  <a:srgbClr val="000000"/>
                </a:solidFill>
              </a:rPr>
              <a:t>ютер не було винайдено як універсальний технічний пристрій, його потрібно було б створити для використання в освіті</a:t>
            </a:r>
            <a:r>
              <a:rPr lang="uk-UA" altLang="ru-RU" sz="4400" smtClean="0">
                <a:solidFill>
                  <a:srgbClr val="000000"/>
                </a:solidFill>
              </a:rPr>
              <a:t>”</a:t>
            </a:r>
            <a:endParaRPr lang="ru-RU" altLang="ja-JP" sz="4400" smtClean="0">
              <a:solidFill>
                <a:srgbClr val="000000"/>
              </a:solidFill>
            </a:endParaRPr>
          </a:p>
          <a:p>
            <a:pPr marL="0" indent="0">
              <a:buFont typeface="Franklin Gothic Book" panose="020B0503020102020204" pitchFamily="34" charset="0"/>
              <a:buNone/>
            </a:pPr>
            <a:r>
              <a:rPr lang="uk-UA" sz="4400" smtClean="0">
                <a:solidFill>
                  <a:srgbClr val="000000"/>
                </a:solidFill>
              </a:rPr>
              <a:t>				  Ентоні</a:t>
            </a:r>
            <a:r>
              <a:rPr lang="ru-RU" sz="4400" smtClean="0">
                <a:solidFill>
                  <a:srgbClr val="000000"/>
                </a:solidFill>
              </a:rPr>
              <a:t> </a:t>
            </a:r>
            <a:r>
              <a:rPr lang="uk-UA" sz="4400" smtClean="0">
                <a:solidFill>
                  <a:srgbClr val="000000"/>
                </a:solidFill>
              </a:rPr>
              <a:t>Маллан</a:t>
            </a:r>
            <a:endParaRPr lang="ru-RU" sz="4400" smtClean="0">
              <a:solidFill>
                <a:srgbClr val="000000"/>
              </a:solidFill>
            </a:endParaRPr>
          </a:p>
          <a:p>
            <a:endParaRPr lang="ru-RU" sz="4400" dirty="0"/>
          </a:p>
        </p:txBody>
      </p:sp>
    </p:spTree>
    <p:extLst>
      <p:ext uri="{BB962C8B-B14F-4D97-AF65-F5344CB8AC3E}">
        <p14:creationId xmlns:p14="http://schemas.microsoft.com/office/powerpoint/2010/main" val="1176982041"/>
      </p:ext>
    </p:extLst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Заголовок 1"/>
          <p:cNvSpPr txBox="1">
            <a:spLocks/>
          </p:cNvSpPr>
          <p:nvPr/>
        </p:nvSpPr>
        <p:spPr>
          <a:xfrm>
            <a:off x="2174965" y="859064"/>
            <a:ext cx="8628017" cy="3804375"/>
          </a:xfrm>
          <a:prstGeom prst="rect">
            <a:avLst/>
          </a:prstGeom>
        </p:spPr>
        <p:txBody>
          <a:bodyPr>
            <a:normAutofit fontScale="97500"/>
          </a:bodyPr>
          <a:lstStyle>
            <a:lvl1pPr algn="l" defTabSz="914400" rtl="0" eaLnBrk="1" latinLnBrk="0" hangingPunct="1">
              <a:lnSpc>
                <a:spcPct val="89000"/>
              </a:lnSpc>
              <a:spcBef>
                <a:spcPct val="0"/>
              </a:spcBef>
              <a:buNone/>
              <a:defRPr sz="4400" kern="1200" baseline="0">
                <a:solidFill>
                  <a:schemeClr val="tx2"/>
                </a:solidFill>
                <a:latin typeface="+mj-lt"/>
                <a:ea typeface="+mj-ea"/>
                <a:cs typeface="+mj-cs"/>
              </a:defRPr>
            </a:lvl1pPr>
          </a:lstStyle>
          <a:p>
            <a:r>
              <a:rPr lang="ru-RU" smtClean="0"/>
              <a:t> </a:t>
            </a:r>
            <a:r>
              <a:rPr lang="uk-UA" sz="4900" smtClean="0"/>
              <a:t>Діти повинні жити у світі</a:t>
            </a:r>
            <a:r>
              <a:rPr lang="ru-RU" sz="4900" smtClean="0"/>
              <a:t/>
            </a:r>
            <a:br>
              <a:rPr lang="ru-RU" sz="4900" smtClean="0"/>
            </a:br>
            <a:r>
              <a:rPr lang="uk-UA" sz="4900" smtClean="0"/>
              <a:t>краси,</a:t>
            </a:r>
            <a:r>
              <a:rPr lang="ru-UA" sz="4900" smtClean="0"/>
              <a:t> </a:t>
            </a:r>
            <a:r>
              <a:rPr lang="uk-UA" sz="4900" smtClean="0"/>
              <a:t>гри, казки, музики, </a:t>
            </a:r>
            <a:r>
              <a:rPr lang="ru-RU" sz="4900" smtClean="0"/>
              <a:t/>
            </a:r>
            <a:br>
              <a:rPr lang="ru-RU" sz="4900" smtClean="0"/>
            </a:br>
            <a:r>
              <a:rPr lang="uk-UA" sz="4900" smtClean="0"/>
              <a:t>малюнка, фантазії, творчості.</a:t>
            </a:r>
            <a:r>
              <a:rPr lang="ru-RU" sz="4900" smtClean="0"/>
              <a:t/>
            </a:r>
            <a:br>
              <a:rPr lang="ru-RU" sz="4900" smtClean="0"/>
            </a:br>
            <a:endParaRPr lang="ru-RU" sz="4900" dirty="0"/>
          </a:p>
        </p:txBody>
      </p:sp>
      <p:sp>
        <p:nvSpPr>
          <p:cNvPr id="5" name="Подзаголовок 2"/>
          <p:cNvSpPr txBox="1">
            <a:spLocks/>
          </p:cNvSpPr>
          <p:nvPr/>
        </p:nvSpPr>
        <p:spPr>
          <a:xfrm>
            <a:off x="7171386" y="3700249"/>
            <a:ext cx="4493745" cy="1237511"/>
          </a:xfrm>
          <a:prstGeom prst="rect">
            <a:avLst/>
          </a:prstGeom>
        </p:spPr>
        <p:txBody>
          <a:bodyPr/>
          <a:lstStyle>
            <a:lvl1pPr marL="384048" indent="-384048" algn="l" defTabSz="914400" rtl="0" eaLnBrk="1" latinLnBrk="0" hangingPunct="1">
              <a:lnSpc>
                <a:spcPct val="94000"/>
              </a:lnSpc>
              <a:spcBef>
                <a:spcPts val="10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20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  <a:lvl2pPr marL="9144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20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2pPr>
            <a:lvl3pPr marL="13716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8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3pPr>
            <a:lvl4pPr marL="18288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8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4pPr>
            <a:lvl5pPr marL="22860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6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5pPr>
            <a:lvl6pPr marL="27432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6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6pPr>
            <a:lvl7pPr marL="32004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4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7pPr>
            <a:lvl8pPr marL="36576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4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8pPr>
            <a:lvl9pPr marL="41148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4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9pPr>
          </a:lstStyle>
          <a:p>
            <a:r>
              <a:rPr lang="uk-UA" smtClean="0"/>
              <a:t> </a:t>
            </a:r>
            <a:r>
              <a:rPr lang="uk-UA" b="1" i="1" smtClean="0"/>
              <a:t>Василь Сухомлинський</a:t>
            </a:r>
            <a:endParaRPr lang="ru-RU" b="1" i="1" dirty="0"/>
          </a:p>
        </p:txBody>
      </p:sp>
    </p:spTree>
    <p:extLst>
      <p:ext uri="{BB962C8B-B14F-4D97-AF65-F5344CB8AC3E}">
        <p14:creationId xmlns:p14="http://schemas.microsoft.com/office/powerpoint/2010/main" val="1962679669"/>
      </p:ext>
    </p:extLst>
  </p:cSld>
  <p:clrMapOvr>
    <a:masterClrMapping/>
  </p:clrMapOvr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Заголовок 1"/>
          <p:cNvSpPr txBox="1">
            <a:spLocks/>
          </p:cNvSpPr>
          <p:nvPr/>
        </p:nvSpPr>
        <p:spPr>
          <a:xfrm>
            <a:off x="1420586" y="398417"/>
            <a:ext cx="7200900" cy="1485900"/>
          </a:xfrm>
          <a:prstGeom prst="rect">
            <a:avLst/>
          </a:prstGeom>
        </p:spPr>
        <p:txBody>
          <a:bodyPr>
            <a:normAutofit/>
          </a:bodyPr>
          <a:lstStyle>
            <a:lvl1pPr algn="l" defTabSz="914400" rtl="0" eaLnBrk="1" latinLnBrk="0" hangingPunct="1">
              <a:lnSpc>
                <a:spcPct val="89000"/>
              </a:lnSpc>
              <a:spcBef>
                <a:spcPct val="0"/>
              </a:spcBef>
              <a:buNone/>
              <a:defRPr sz="4400" kern="1200" baseline="0">
                <a:solidFill>
                  <a:schemeClr val="tx2"/>
                </a:solidFill>
                <a:latin typeface="+mj-lt"/>
                <a:ea typeface="+mj-ea"/>
                <a:cs typeface="+mj-cs"/>
              </a:defRPr>
            </a:lvl1pPr>
          </a:lstStyle>
          <a:p>
            <a:r>
              <a:rPr lang="uk-UA" smtClean="0"/>
              <a:t>Людина запам’ятовує лише:</a:t>
            </a:r>
            <a:r>
              <a:rPr lang="ru-RU" smtClean="0"/>
              <a:t/>
            </a:r>
            <a:br>
              <a:rPr lang="ru-RU" smtClean="0"/>
            </a:br>
            <a:endParaRPr lang="ru-RU" dirty="0"/>
          </a:p>
        </p:txBody>
      </p:sp>
      <p:sp>
        <p:nvSpPr>
          <p:cNvPr id="5" name="Объект 2"/>
          <p:cNvSpPr txBox="1">
            <a:spLocks/>
          </p:cNvSpPr>
          <p:nvPr/>
        </p:nvSpPr>
        <p:spPr>
          <a:xfrm>
            <a:off x="1420586" y="1507127"/>
            <a:ext cx="8229600" cy="5145435"/>
          </a:xfrm>
          <a:prstGeom prst="rect">
            <a:avLst/>
          </a:prstGeom>
        </p:spPr>
        <p:txBody>
          <a:bodyPr>
            <a:normAutofit/>
          </a:bodyPr>
          <a:lstStyle>
            <a:lvl1pPr marL="384048" indent="-384048" algn="l" defTabSz="914400" rtl="0" eaLnBrk="1" latinLnBrk="0" hangingPunct="1">
              <a:lnSpc>
                <a:spcPct val="94000"/>
              </a:lnSpc>
              <a:spcBef>
                <a:spcPts val="10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20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  <a:lvl2pPr marL="9144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20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2pPr>
            <a:lvl3pPr marL="13716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8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3pPr>
            <a:lvl4pPr marL="18288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8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4pPr>
            <a:lvl5pPr marL="22860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6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5pPr>
            <a:lvl6pPr marL="27432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6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6pPr>
            <a:lvl7pPr marL="32004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4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7pPr>
            <a:lvl8pPr marL="36576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4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8pPr>
            <a:lvl9pPr marL="41148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4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9pPr>
          </a:lstStyle>
          <a:p>
            <a:r>
              <a:rPr lang="uk-UA" smtClean="0"/>
              <a:t>	10 % з прочитаного;</a:t>
            </a:r>
            <a:endParaRPr lang="ru-RU" smtClean="0"/>
          </a:p>
          <a:p>
            <a:r>
              <a:rPr lang="uk-UA" smtClean="0"/>
              <a:t>	20 % з почутого;</a:t>
            </a:r>
            <a:endParaRPr lang="ru-RU" smtClean="0"/>
          </a:p>
          <a:p>
            <a:r>
              <a:rPr lang="uk-UA" smtClean="0"/>
              <a:t>	30% з побаченого. </a:t>
            </a:r>
            <a:endParaRPr lang="ru-RU" smtClean="0"/>
          </a:p>
          <a:p>
            <a:r>
              <a:rPr lang="uk-UA" smtClean="0"/>
              <a:t>	Якщо людина чує та бачить, рівень запам’ятовування підвищується до 50 %.</a:t>
            </a:r>
            <a:endParaRPr lang="ru-RU" smtClean="0"/>
          </a:p>
          <a:p>
            <a:r>
              <a:rPr lang="uk-UA" smtClean="0"/>
              <a:t>    Якщо чує, бачить, а потім обговорює, то і до 70%.</a:t>
            </a:r>
            <a:endParaRPr lang="ru-RU" smtClean="0"/>
          </a:p>
          <a:p>
            <a:pPr marL="0" indent="0">
              <a:buFont typeface="Franklin Gothic Book" panose="020B0503020102020204" pitchFamily="34" charset="0"/>
              <a:buNone/>
            </a:pPr>
            <a:endParaRPr lang="ru-RU" dirty="0"/>
          </a:p>
        </p:txBody>
      </p:sp>
      <p:pic>
        <p:nvPicPr>
          <p:cNvPr id="6" name="Picture 2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7086319" y="4293421"/>
            <a:ext cx="2855714" cy="2054284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</p:spTree>
    <p:extLst>
      <p:ext uri="{BB962C8B-B14F-4D97-AF65-F5344CB8AC3E}">
        <p14:creationId xmlns:p14="http://schemas.microsoft.com/office/powerpoint/2010/main" val="2170771981"/>
      </p:ext>
    </p:extLst>
  </p:cSld>
  <p:clrMapOvr>
    <a:masterClrMapping/>
  </p:clrMapOvr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Заголовок 1"/>
          <p:cNvSpPr txBox="1">
            <a:spLocks/>
          </p:cNvSpPr>
          <p:nvPr/>
        </p:nvSpPr>
        <p:spPr>
          <a:xfrm>
            <a:off x="1632857" y="405266"/>
            <a:ext cx="8229600" cy="1570186"/>
          </a:xfrm>
          <a:prstGeom prst="rect">
            <a:avLst/>
          </a:prstGeom>
        </p:spPr>
        <p:txBody>
          <a:bodyPr>
            <a:normAutofit fontScale="90000" lnSpcReduction="10000"/>
          </a:bodyPr>
          <a:lstStyle>
            <a:lvl1pPr algn="l" defTabSz="914400" rtl="0" eaLnBrk="1" latinLnBrk="0" hangingPunct="1">
              <a:lnSpc>
                <a:spcPct val="89000"/>
              </a:lnSpc>
              <a:spcBef>
                <a:spcPct val="0"/>
              </a:spcBef>
              <a:buNone/>
              <a:defRPr sz="4400" kern="1200" baseline="0">
                <a:solidFill>
                  <a:schemeClr val="tx2"/>
                </a:solidFill>
                <a:latin typeface="+mj-lt"/>
                <a:ea typeface="+mj-ea"/>
                <a:cs typeface="+mj-cs"/>
              </a:defRPr>
            </a:lvl1pPr>
          </a:lstStyle>
          <a:p>
            <a:r>
              <a:rPr lang="uk-UA" smtClean="0"/>
              <a:t>Використання ІКТ під час навчально-виховного процесу має такі основні переваги: </a:t>
            </a:r>
            <a:endParaRPr lang="ru-RU" dirty="0"/>
          </a:p>
        </p:txBody>
      </p:sp>
      <p:sp>
        <p:nvSpPr>
          <p:cNvPr id="5" name="Объект 2"/>
          <p:cNvSpPr txBox="1">
            <a:spLocks/>
          </p:cNvSpPr>
          <p:nvPr/>
        </p:nvSpPr>
        <p:spPr>
          <a:xfrm>
            <a:off x="1632857" y="2231314"/>
            <a:ext cx="8229600" cy="4137323"/>
          </a:xfrm>
          <a:prstGeom prst="rect">
            <a:avLst/>
          </a:prstGeom>
        </p:spPr>
        <p:txBody>
          <a:bodyPr>
            <a:normAutofit/>
          </a:bodyPr>
          <a:lstStyle>
            <a:lvl1pPr marL="384048" indent="-384048" algn="l" defTabSz="914400" rtl="0" eaLnBrk="1" latinLnBrk="0" hangingPunct="1">
              <a:lnSpc>
                <a:spcPct val="94000"/>
              </a:lnSpc>
              <a:spcBef>
                <a:spcPts val="10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20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  <a:lvl2pPr marL="9144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20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2pPr>
            <a:lvl3pPr marL="13716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8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3pPr>
            <a:lvl4pPr marL="18288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8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4pPr>
            <a:lvl5pPr marL="22860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6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5pPr>
            <a:lvl6pPr marL="27432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6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6pPr>
            <a:lvl7pPr marL="32004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4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7pPr>
            <a:lvl8pPr marL="36576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4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8pPr>
            <a:lvl9pPr marL="41148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4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9pPr>
          </a:lstStyle>
          <a:p>
            <a:r>
              <a:rPr lang="uk-UA" smtClean="0"/>
              <a:t>здійснюється диференціація навчального процесу; </a:t>
            </a:r>
          </a:p>
          <a:p>
            <a:r>
              <a:rPr lang="uk-UA" smtClean="0"/>
              <a:t>розширюється контроль за навчальною діяльністю учнів і забезпечується на цій основі зворотний зв’язок; </a:t>
            </a:r>
          </a:p>
          <a:p>
            <a:r>
              <a:rPr lang="uk-UA" smtClean="0"/>
              <a:t>створюються умови для підвищення рівня зацікавленості учнів у навчальній діяльності завдяки внесенню елементів новизни.</a:t>
            </a:r>
            <a:endParaRPr lang="ru-RU" smtClean="0"/>
          </a:p>
          <a:p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131799116"/>
      </p:ext>
    </p:extLst>
  </p:cSld>
  <p:clrMapOvr>
    <a:masterClrMapping/>
  </p:clrMapOvr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Объект 2"/>
          <p:cNvSpPr>
            <a:spLocks noGrp="1"/>
          </p:cNvSpPr>
          <p:nvPr>
            <p:ph idx="1"/>
          </p:nvPr>
        </p:nvSpPr>
        <p:spPr>
          <a:xfrm>
            <a:off x="1528354" y="516510"/>
            <a:ext cx="8229600" cy="5361459"/>
          </a:xfrm>
        </p:spPr>
        <p:txBody>
          <a:bodyPr/>
          <a:lstStyle/>
          <a:p>
            <a:r>
              <a:rPr lang="uk-UA" dirty="0"/>
              <a:t>Використання аудіовізуальних засобів до того ж скорочує на 40% необхідний для навчання час і на 20% збільшує обсяг засвоєної інформації</a:t>
            </a:r>
            <a:r>
              <a:rPr lang="uk-UA" dirty="0" smtClean="0"/>
              <a:t>.</a:t>
            </a:r>
          </a:p>
          <a:p>
            <a:endParaRPr lang="ru-RU" dirty="0"/>
          </a:p>
          <a:p>
            <a:endParaRPr lang="ru-RU" dirty="0"/>
          </a:p>
        </p:txBody>
      </p:sp>
      <p:pic>
        <p:nvPicPr>
          <p:cNvPr id="5" name="Picture 2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4041436" y="2278495"/>
            <a:ext cx="4762354" cy="3168352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</p:spTree>
    <p:extLst>
      <p:ext uri="{BB962C8B-B14F-4D97-AF65-F5344CB8AC3E}">
        <p14:creationId xmlns:p14="http://schemas.microsoft.com/office/powerpoint/2010/main" val="732239210"/>
      </p:ext>
    </p:extLst>
  </p:cSld>
  <p:clrMapOvr>
    <a:masterClrMapping/>
  </p:clrMapOvr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Объект 2"/>
          <p:cNvSpPr txBox="1">
            <a:spLocks/>
          </p:cNvSpPr>
          <p:nvPr/>
        </p:nvSpPr>
        <p:spPr>
          <a:xfrm>
            <a:off x="1508077" y="867777"/>
            <a:ext cx="9423779" cy="4752528"/>
          </a:xfrm>
          <a:prstGeom prst="rect">
            <a:avLst/>
          </a:prstGeom>
        </p:spPr>
        <p:txBody>
          <a:bodyPr/>
          <a:lstStyle>
            <a:lvl1pPr marL="384048" indent="-384048" algn="l" defTabSz="914400" rtl="0" eaLnBrk="1" latinLnBrk="0" hangingPunct="1">
              <a:lnSpc>
                <a:spcPct val="94000"/>
              </a:lnSpc>
              <a:spcBef>
                <a:spcPts val="10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20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  <a:lvl2pPr marL="9144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20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2pPr>
            <a:lvl3pPr marL="13716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8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3pPr>
            <a:lvl4pPr marL="18288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8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4pPr>
            <a:lvl5pPr marL="22860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6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5pPr>
            <a:lvl6pPr marL="27432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6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6pPr>
            <a:lvl7pPr marL="32004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4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7pPr>
            <a:lvl8pPr marL="36576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4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8pPr>
            <a:lvl9pPr marL="41148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4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indent="0">
              <a:buFont typeface="Franklin Gothic Book" panose="020B0503020102020204" pitchFamily="34" charset="0"/>
              <a:buNone/>
            </a:pPr>
            <a:r>
              <a:rPr lang="uk-UA" sz="3600" dirty="0" smtClean="0"/>
              <a:t>Більше того,  дає можливість вчителю самостійно скомпонувати навчальний матеріал виходячи їх особливостей конкретного класу, теми, предмета, що дозволяє побудувати урок так, щоб домогтися максимального навчального ефекту.</a:t>
            </a:r>
            <a:endParaRPr lang="ru-RU" sz="3600" dirty="0" smtClean="0"/>
          </a:p>
          <a:p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1508437713"/>
      </p:ext>
    </p:extLst>
  </p:cSld>
  <p:clrMapOvr>
    <a:masterClrMapping/>
  </p:clrMapOvr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Заголовок 1"/>
          <p:cNvSpPr txBox="1">
            <a:spLocks/>
          </p:cNvSpPr>
          <p:nvPr/>
        </p:nvSpPr>
        <p:spPr>
          <a:xfrm>
            <a:off x="1447842" y="549591"/>
            <a:ext cx="9988982" cy="1292857"/>
          </a:xfrm>
          <a:prstGeom prst="rect">
            <a:avLst/>
          </a:prstGeom>
        </p:spPr>
        <p:txBody>
          <a:bodyPr>
            <a:normAutofit fontScale="82500" lnSpcReduction="10000"/>
          </a:bodyPr>
          <a:lstStyle>
            <a:lvl1pPr algn="l" defTabSz="914400" rtl="0" eaLnBrk="1" latinLnBrk="0" hangingPunct="1">
              <a:lnSpc>
                <a:spcPct val="89000"/>
              </a:lnSpc>
              <a:spcBef>
                <a:spcPct val="0"/>
              </a:spcBef>
              <a:buNone/>
              <a:defRPr sz="4400" kern="1200" baseline="0">
                <a:solidFill>
                  <a:schemeClr val="tx2"/>
                </a:solidFill>
                <a:latin typeface="+mj-lt"/>
                <a:ea typeface="+mj-ea"/>
                <a:cs typeface="+mj-cs"/>
              </a:defRPr>
            </a:lvl1pPr>
          </a:lstStyle>
          <a:p>
            <a:r>
              <a:rPr lang="uk-UA" smtClean="0"/>
              <a:t>ІКТ поліпшують процес навчання , дають змогу:</a:t>
            </a:r>
            <a:r>
              <a:rPr lang="ru-RU" smtClean="0"/>
              <a:t/>
            </a:r>
            <a:br>
              <a:rPr lang="ru-RU" smtClean="0"/>
            </a:br>
            <a:endParaRPr lang="ru-RU" dirty="0"/>
          </a:p>
        </p:txBody>
      </p:sp>
      <p:sp>
        <p:nvSpPr>
          <p:cNvPr id="5" name="Объект 2"/>
          <p:cNvSpPr txBox="1">
            <a:spLocks/>
          </p:cNvSpPr>
          <p:nvPr/>
        </p:nvSpPr>
        <p:spPr>
          <a:xfrm>
            <a:off x="1964117" y="1196019"/>
            <a:ext cx="7200900" cy="3581400"/>
          </a:xfrm>
          <a:prstGeom prst="rect">
            <a:avLst/>
          </a:prstGeom>
        </p:spPr>
        <p:txBody>
          <a:bodyPr>
            <a:normAutofit fontScale="25000" lnSpcReduction="20000"/>
          </a:bodyPr>
          <a:lstStyle>
            <a:lvl1pPr marL="384048" indent="-384048" algn="l" defTabSz="914400" rtl="0" eaLnBrk="1" latinLnBrk="0" hangingPunct="1">
              <a:lnSpc>
                <a:spcPct val="94000"/>
              </a:lnSpc>
              <a:spcBef>
                <a:spcPts val="10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20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  <a:lvl2pPr marL="9144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20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2pPr>
            <a:lvl3pPr marL="13716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8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3pPr>
            <a:lvl4pPr marL="18288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8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4pPr>
            <a:lvl5pPr marL="22860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6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5pPr>
            <a:lvl6pPr marL="27432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6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6pPr>
            <a:lvl7pPr marL="32004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4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7pPr>
            <a:lvl8pPr marL="36576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4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8pPr>
            <a:lvl9pPr marL="41148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4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9pPr>
          </a:lstStyle>
          <a:p>
            <a:r>
              <a:rPr lang="uk-UA" sz="9600" smtClean="0"/>
              <a:t>використовувати передові інформаційні технології;</a:t>
            </a:r>
            <a:endParaRPr lang="ru-RU" sz="9600" smtClean="0"/>
          </a:p>
          <a:p>
            <a:r>
              <a:rPr lang="uk-UA" sz="9600" smtClean="0"/>
              <a:t>змінювати форми навчання та види діяльності в межах одного уроку;</a:t>
            </a:r>
            <a:endParaRPr lang="ru-RU" sz="9600" smtClean="0"/>
          </a:p>
          <a:p>
            <a:r>
              <a:rPr lang="uk-UA" sz="9600" smtClean="0"/>
              <a:t>полегшувати підготовку вчителя до уроку та залучати до цього процесу учнів;</a:t>
            </a:r>
            <a:endParaRPr lang="ru-RU" sz="9600" smtClean="0"/>
          </a:p>
          <a:p>
            <a:r>
              <a:rPr lang="uk-UA" sz="9600" smtClean="0"/>
              <a:t>розширювати можливості ілюстративного супроводу уроку, подавати історичні відомості про різні історичні події,  звичаї та традиції  українського народу  тощо;</a:t>
            </a:r>
            <a:endParaRPr lang="ru-RU" sz="9600" smtClean="0"/>
          </a:p>
          <a:p>
            <a:r>
              <a:rPr lang="uk-UA" sz="9600" smtClean="0"/>
              <a:t>реалізувати ігрові методи на уроках;</a:t>
            </a:r>
            <a:endParaRPr lang="ru-RU" sz="9600" smtClean="0"/>
          </a:p>
          <a:p>
            <a:r>
              <a:rPr lang="uk-UA" sz="9600" smtClean="0"/>
              <a:t>працювати в малих групах або індивідуально;</a:t>
            </a:r>
            <a:endParaRPr lang="ru-RU" sz="9600" smtClean="0"/>
          </a:p>
          <a:p>
            <a:r>
              <a:rPr lang="uk-UA" sz="9600" smtClean="0"/>
              <a:t>проводити інтегровані уроки, забезпечуючи посилення міжпредметних зв’язків;</a:t>
            </a:r>
            <a:endParaRPr lang="ru-RU" sz="9600" smtClean="0"/>
          </a:p>
          <a:p>
            <a:r>
              <a:rPr lang="uk-UA" sz="9600" smtClean="0"/>
              <a:t>організовувати інтерактивні форми контролю знань, вмінь та навичок.                                                </a:t>
            </a:r>
            <a:endParaRPr lang="ru-RU" sz="9600" smtClean="0"/>
          </a:p>
          <a:p>
            <a:pPr marL="0" indent="0">
              <a:buFont typeface="Franklin Gothic Book" panose="020B0503020102020204" pitchFamily="34" charset="0"/>
              <a:buNone/>
            </a:pPr>
            <a:r>
              <a:rPr lang="uk-UA" sz="9600" smtClean="0"/>
              <a:t> </a:t>
            </a:r>
            <a:endParaRPr lang="ru-RU" sz="9600" smtClean="0"/>
          </a:p>
          <a:p>
            <a:endParaRPr lang="ru-RU" sz="9600" dirty="0"/>
          </a:p>
        </p:txBody>
      </p:sp>
    </p:spTree>
    <p:extLst>
      <p:ext uri="{BB962C8B-B14F-4D97-AF65-F5344CB8AC3E}">
        <p14:creationId xmlns:p14="http://schemas.microsoft.com/office/powerpoint/2010/main" val="4074272104"/>
      </p:ext>
    </p:extLst>
  </p:cSld>
  <p:clrMapOvr>
    <a:masterClrMapping/>
  </p:clrMapOvr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Объект 2"/>
          <p:cNvSpPr txBox="1">
            <a:spLocks/>
          </p:cNvSpPr>
          <p:nvPr/>
        </p:nvSpPr>
        <p:spPr>
          <a:xfrm>
            <a:off x="1508076" y="566098"/>
            <a:ext cx="10283589" cy="4176464"/>
          </a:xfrm>
          <a:prstGeom prst="rect">
            <a:avLst/>
          </a:prstGeom>
        </p:spPr>
        <p:txBody>
          <a:bodyPr>
            <a:normAutofit/>
          </a:bodyPr>
          <a:lstStyle>
            <a:lvl1pPr marL="384048" indent="-384048" algn="l" defTabSz="914400" rtl="0" eaLnBrk="1" latinLnBrk="0" hangingPunct="1">
              <a:lnSpc>
                <a:spcPct val="94000"/>
              </a:lnSpc>
              <a:spcBef>
                <a:spcPts val="10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20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  <a:lvl2pPr marL="9144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20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2pPr>
            <a:lvl3pPr marL="13716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8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3pPr>
            <a:lvl4pPr marL="18288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8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4pPr>
            <a:lvl5pPr marL="22860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6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5pPr>
            <a:lvl6pPr marL="27432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6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6pPr>
            <a:lvl7pPr marL="32004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4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7pPr>
            <a:lvl8pPr marL="36576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4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8pPr>
            <a:lvl9pPr marL="41148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4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indent="0">
              <a:buFont typeface="Franklin Gothic Book" panose="020B0503020102020204" pitchFamily="34" charset="0"/>
              <a:buNone/>
            </a:pPr>
            <a:r>
              <a:rPr lang="ru-UA" smtClean="0"/>
              <a:t>У вик</a:t>
            </a:r>
            <a:r>
              <a:rPr lang="uk-UA" smtClean="0"/>
              <a:t>ористанні інформаційних технологій </a:t>
            </a:r>
            <a:r>
              <a:rPr lang="ru-UA" smtClean="0"/>
              <a:t>є </a:t>
            </a:r>
            <a:r>
              <a:rPr lang="uk-UA" smtClean="0"/>
              <a:t>мас</a:t>
            </a:r>
            <a:r>
              <a:rPr lang="ru-UA" smtClean="0"/>
              <a:t>а</a:t>
            </a:r>
            <a:r>
              <a:rPr lang="uk-UA" smtClean="0"/>
              <a:t> переваг. І хоч, як показала практика, підготовка до самого уроку з використанням ІКТ, займає багато</a:t>
            </a:r>
            <a:r>
              <a:rPr lang="ru-UA" smtClean="0"/>
              <a:t> </a:t>
            </a:r>
            <a:r>
              <a:rPr lang="uk-UA" smtClean="0"/>
              <a:t>часу, </a:t>
            </a:r>
            <a:r>
              <a:rPr lang="ru-UA" smtClean="0"/>
              <a:t>але </a:t>
            </a:r>
            <a:r>
              <a:rPr lang="uk-UA" smtClean="0"/>
              <a:t>мож</a:t>
            </a:r>
            <a:r>
              <a:rPr lang="ru-UA" smtClean="0"/>
              <a:t>на</a:t>
            </a:r>
            <a:r>
              <a:rPr lang="uk-UA" smtClean="0"/>
              <a:t> сказати з впевненістю – воно цього варте. </a:t>
            </a:r>
            <a:r>
              <a:rPr lang="ru-UA" smtClean="0"/>
              <a:t>Н</a:t>
            </a:r>
            <a:r>
              <a:rPr lang="uk-UA" smtClean="0"/>
              <a:t>а уроці з використанням проектора, чи лише  комп’ютера  за менший час встигаєш розкрити більше матеріалу, при цьому учні активно працюють на уроці і краще розуміють навіть найскладніший матеріал. </a:t>
            </a:r>
            <a:endParaRPr lang="ru-RU" smtClean="0"/>
          </a:p>
          <a:p>
            <a:endParaRPr lang="ru-RU" dirty="0"/>
          </a:p>
        </p:txBody>
      </p:sp>
      <p:pic>
        <p:nvPicPr>
          <p:cNvPr id="3" name="Picture 2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4749421" y="3197505"/>
            <a:ext cx="3952959" cy="2959887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</p:spTree>
    <p:extLst>
      <p:ext uri="{BB962C8B-B14F-4D97-AF65-F5344CB8AC3E}">
        <p14:creationId xmlns:p14="http://schemas.microsoft.com/office/powerpoint/2010/main" val="3391502648"/>
      </p:ext>
    </p:extLst>
  </p:cSld>
  <p:clrMapOvr>
    <a:masterClrMapping/>
  </p:clrMapOvr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Объект 2"/>
          <p:cNvSpPr txBox="1">
            <a:spLocks/>
          </p:cNvSpPr>
          <p:nvPr/>
        </p:nvSpPr>
        <p:spPr>
          <a:xfrm>
            <a:off x="1194178" y="536463"/>
            <a:ext cx="10215349" cy="3809900"/>
          </a:xfrm>
          <a:prstGeom prst="rect">
            <a:avLst/>
          </a:prstGeom>
        </p:spPr>
        <p:txBody>
          <a:bodyPr>
            <a:normAutofit/>
          </a:bodyPr>
          <a:lstStyle>
            <a:lvl1pPr marL="384048" indent="-384048" algn="l" defTabSz="914400" rtl="0" eaLnBrk="1" latinLnBrk="0" hangingPunct="1">
              <a:lnSpc>
                <a:spcPct val="94000"/>
              </a:lnSpc>
              <a:spcBef>
                <a:spcPts val="10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20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  <a:lvl2pPr marL="9144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20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2pPr>
            <a:lvl3pPr marL="13716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8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3pPr>
            <a:lvl4pPr marL="18288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8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4pPr>
            <a:lvl5pPr marL="22860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6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5pPr>
            <a:lvl6pPr marL="27432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6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6pPr>
            <a:lvl7pPr marL="32004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4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7pPr>
            <a:lvl8pPr marL="36576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–"/>
              <a:defRPr sz="1400" i="1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8pPr>
            <a:lvl9pPr marL="4114800" indent="-384048" algn="l" defTabSz="914400" rtl="0" eaLnBrk="1" latinLnBrk="0" hangingPunct="1">
              <a:lnSpc>
                <a:spcPct val="94000"/>
              </a:lnSpc>
              <a:spcBef>
                <a:spcPts val="500"/>
              </a:spcBef>
              <a:spcAft>
                <a:spcPts val="200"/>
              </a:spcAft>
              <a:buFont typeface="Franklin Gothic Book" panose="020B0503020102020204" pitchFamily="34" charset="0"/>
              <a:buChar char="■"/>
              <a:defRPr sz="1400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indent="0">
              <a:buFont typeface="Franklin Gothic Book" panose="020B0503020102020204" pitchFamily="34" charset="0"/>
              <a:buNone/>
            </a:pPr>
            <a:r>
              <a:rPr lang="ru-UA" sz="2800" dirty="0" smtClean="0"/>
              <a:t>Потрібно ш</a:t>
            </a:r>
            <a:r>
              <a:rPr lang="uk-UA" sz="2800" dirty="0" err="1" smtClean="0"/>
              <a:t>ироко</a:t>
            </a:r>
            <a:r>
              <a:rPr lang="uk-UA" sz="2800" dirty="0" smtClean="0"/>
              <a:t> </a:t>
            </a:r>
            <a:r>
              <a:rPr lang="uk-UA" sz="2800" dirty="0" err="1" smtClean="0"/>
              <a:t>використову</a:t>
            </a:r>
            <a:r>
              <a:rPr lang="ru-UA" sz="2800" dirty="0" smtClean="0"/>
              <a:t>вати</a:t>
            </a:r>
            <a:r>
              <a:rPr lang="uk-UA" sz="2800" dirty="0" smtClean="0"/>
              <a:t>  комп’ютерні тренажери,     навчальні фільми,  відео демонстрації,   та власні презентації.   За допомогою презентації</a:t>
            </a:r>
            <a:r>
              <a:rPr lang="ru-UA" sz="2800" dirty="0" smtClean="0"/>
              <a:t> не тільки </a:t>
            </a:r>
            <a:r>
              <a:rPr lang="uk-UA" sz="2800" dirty="0" smtClean="0"/>
              <a:t>демонструвати матеріал з теми, яка вивчається, а й розвивати у школярів творче, логічне мислення.</a:t>
            </a:r>
            <a:endParaRPr lang="ru-RU" sz="2800" dirty="0"/>
          </a:p>
        </p:txBody>
      </p:sp>
      <p:pic>
        <p:nvPicPr>
          <p:cNvPr id="3" name="Picture 2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5711785" y="2921804"/>
            <a:ext cx="3803334" cy="2849118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</p:spTree>
    <p:extLst>
      <p:ext uri="{BB962C8B-B14F-4D97-AF65-F5344CB8AC3E}">
        <p14:creationId xmlns:p14="http://schemas.microsoft.com/office/powerpoint/2010/main" val="2204231036"/>
      </p:ext>
    </p:extLst>
  </p:cSld>
  <p:clrMapOvr>
    <a:masterClrMapping/>
  </p:clrMapOvr>
</p:sld>
</file>

<file path=ppt/theme/theme1.xml><?xml version="1.0" encoding="utf-8"?>
<a:theme xmlns:a="http://schemas.openxmlformats.org/drawingml/2006/main" name="Crop">
  <a:themeElements>
    <a:clrScheme name="Crop">
      <a:dk1>
        <a:sysClr val="windowText" lastClr="000000"/>
      </a:dk1>
      <a:lt1>
        <a:sysClr val="window" lastClr="FFFFFF"/>
      </a:lt1>
      <a:dk2>
        <a:srgbClr val="191B0E"/>
      </a:dk2>
      <a:lt2>
        <a:srgbClr val="EFEDE3"/>
      </a:lt2>
      <a:accent1>
        <a:srgbClr val="8C8D86"/>
      </a:accent1>
      <a:accent2>
        <a:srgbClr val="E6C069"/>
      </a:accent2>
      <a:accent3>
        <a:srgbClr val="897B61"/>
      </a:accent3>
      <a:accent4>
        <a:srgbClr val="8DAB8E"/>
      </a:accent4>
      <a:accent5>
        <a:srgbClr val="77A2BB"/>
      </a:accent5>
      <a:accent6>
        <a:srgbClr val="E28394"/>
      </a:accent6>
      <a:hlink>
        <a:srgbClr val="77A2BB"/>
      </a:hlink>
      <a:folHlink>
        <a:srgbClr val="957A99"/>
      </a:folHlink>
    </a:clrScheme>
    <a:fontScheme name="Crop">
      <a:majorFont>
        <a:latin typeface="Franklin Gothic Book" panose="020B0503020102020204"/>
        <a:ea typeface=""/>
        <a:cs typeface=""/>
        <a:font script="Jpan" typeface="メイリオ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メイリオ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Crop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34925" cap="flat" cmpd="sng" algn="in">
          <a:solidFill>
            <a:schemeClr val="phClr"/>
          </a:solidFill>
          <a:prstDash val="solid"/>
        </a:ln>
        <a:ln w="1905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rop" id="{EC9488ED-E761-4D60-9AC4-764D1FE2C171}" vid="{CE19780C-D67D-4C13-9DE9-A52BC3BA51B4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Урожай</Template>
  <TotalTime>9</TotalTime>
  <Words>607</Words>
  <Application>Microsoft Office PowerPoint</Application>
  <PresentationFormat>Широкоэкранный</PresentationFormat>
  <Paragraphs>48</Paragraphs>
  <Slides>15</Slides>
  <Notes>0</Notes>
  <HiddenSlides>0</HiddenSlides>
  <MMClips>0</MMClips>
  <ScaleCrop>false</ScaleCrop>
  <HeadingPairs>
    <vt:vector size="6" baseType="variant">
      <vt:variant>
        <vt:lpstr>Использованные шрифты</vt:lpstr>
      </vt:variant>
      <vt:variant>
        <vt:i4>2</vt:i4>
      </vt:variant>
      <vt:variant>
        <vt:lpstr>Тема</vt:lpstr>
      </vt:variant>
      <vt:variant>
        <vt:i4>1</vt:i4>
      </vt:variant>
      <vt:variant>
        <vt:lpstr>Заголовки слайдов</vt:lpstr>
      </vt:variant>
      <vt:variant>
        <vt:i4>15</vt:i4>
      </vt:variant>
    </vt:vector>
  </HeadingPairs>
  <TitlesOfParts>
    <vt:vector size="18" baseType="lpstr">
      <vt:lpstr>Franklin Gothic Book</vt:lpstr>
      <vt:lpstr>メイリオ</vt:lpstr>
      <vt:lpstr>Crop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</vt:vector>
  </TitlesOfParts>
  <Company/>
  <LinksUpToDate>false</LinksUpToDate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R0M</dc:creator>
  <cp:lastModifiedBy>R0M</cp:lastModifiedBy>
  <cp:revision>2</cp:revision>
  <dcterms:created xsi:type="dcterms:W3CDTF">2019-10-13T10:08:26Z</dcterms:created>
  <dcterms:modified xsi:type="dcterms:W3CDTF">2019-10-13T10:18:16Z</dcterms:modified>
</cp:coreProperties>
</file>